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8E8A" w14:textId="4E2C4A8C" w:rsidR="009D08F3" w:rsidRPr="002D1A65" w:rsidRDefault="00EB08B7" w:rsidP="008530BA">
      <w:pPr>
        <w:pStyle w:val="Heading2"/>
        <w:spacing w:before="0" w:line="360" w:lineRule="auto"/>
        <w:jc w:val="both"/>
        <w:rPr>
          <w:rFonts w:ascii="Arial" w:hAnsi="Arial" w:cs="Arial"/>
          <w:bCs w:val="0"/>
          <w:color w:val="auto"/>
          <w:sz w:val="28"/>
          <w:szCs w:val="28"/>
        </w:rPr>
      </w:pPr>
      <w:r>
        <w:rPr>
          <w:noProof/>
        </w:rPr>
        <w:drawing>
          <wp:anchor distT="0" distB="0" distL="114300" distR="114300" simplePos="0" relativeHeight="251658240" behindDoc="0" locked="0" layoutInCell="1" allowOverlap="1" wp14:anchorId="5A281C7D" wp14:editId="1434AD56">
            <wp:simplePos x="0" y="0"/>
            <wp:positionH relativeFrom="column">
              <wp:posOffset>5476875</wp:posOffset>
            </wp:positionH>
            <wp:positionV relativeFrom="paragraph">
              <wp:posOffset>0</wp:posOffset>
            </wp:positionV>
            <wp:extent cx="1112400" cy="248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2400" cy="24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A9" w:rsidRPr="002D1A65">
        <w:rPr>
          <w:rFonts w:ascii="Arial" w:hAnsi="Arial" w:cs="Arial"/>
          <w:color w:val="auto"/>
          <w:sz w:val="28"/>
          <w:szCs w:val="28"/>
        </w:rPr>
        <w:t>0</w:t>
      </w:r>
      <w:r w:rsidR="009D08F3" w:rsidRPr="002D1A65">
        <w:rPr>
          <w:rFonts w:ascii="Arial" w:hAnsi="Arial" w:cs="Arial"/>
          <w:color w:val="auto"/>
          <w:sz w:val="28"/>
          <w:szCs w:val="28"/>
        </w:rPr>
        <w:t>2</w:t>
      </w:r>
      <w:r w:rsidR="005115A9" w:rsidRPr="002D1A65">
        <w:rPr>
          <w:sz w:val="28"/>
          <w:szCs w:val="28"/>
        </w:rPr>
        <w:tab/>
      </w:r>
      <w:r w:rsidR="009D08F3" w:rsidRPr="002D1A65">
        <w:rPr>
          <w:rFonts w:ascii="Arial" w:hAnsi="Arial" w:cs="Arial"/>
          <w:color w:val="auto"/>
          <w:sz w:val="28"/>
          <w:szCs w:val="28"/>
        </w:rPr>
        <w:t xml:space="preserve">Fire </w:t>
      </w:r>
      <w:r w:rsidR="0063633D" w:rsidRPr="002D1A65">
        <w:rPr>
          <w:rFonts w:ascii="Arial" w:hAnsi="Arial" w:cs="Arial"/>
          <w:color w:val="auto"/>
          <w:sz w:val="28"/>
          <w:szCs w:val="28"/>
        </w:rPr>
        <w:t>s</w:t>
      </w:r>
      <w:r w:rsidR="009D08F3" w:rsidRPr="002D1A65">
        <w:rPr>
          <w:rFonts w:ascii="Arial" w:hAnsi="Arial" w:cs="Arial"/>
          <w:color w:val="auto"/>
          <w:sz w:val="28"/>
          <w:szCs w:val="28"/>
        </w:rPr>
        <w:t xml:space="preserve">afety </w:t>
      </w:r>
      <w:r w:rsidR="0063633D" w:rsidRPr="002D1A65">
        <w:rPr>
          <w:rFonts w:ascii="Arial" w:hAnsi="Arial" w:cs="Arial"/>
          <w:color w:val="auto"/>
          <w:sz w:val="28"/>
          <w:szCs w:val="28"/>
        </w:rPr>
        <w:t>p</w:t>
      </w:r>
      <w:r w:rsidR="009D08F3" w:rsidRPr="002D1A65">
        <w:rPr>
          <w:rFonts w:ascii="Arial" w:hAnsi="Arial" w:cs="Arial"/>
          <w:color w:val="auto"/>
          <w:sz w:val="28"/>
          <w:szCs w:val="28"/>
        </w:rPr>
        <w:t>olicy</w:t>
      </w:r>
    </w:p>
    <w:p w14:paraId="05C68122" w14:textId="3B7D1127" w:rsidR="006359AB" w:rsidRPr="008530BA" w:rsidRDefault="006359AB" w:rsidP="008530BA">
      <w:pPr>
        <w:pStyle w:val="Heading1"/>
        <w:spacing w:before="0" w:after="0" w:line="360" w:lineRule="auto"/>
        <w:jc w:val="both"/>
        <w:rPr>
          <w:b w:val="0"/>
          <w:sz w:val="20"/>
          <w:szCs w:val="20"/>
        </w:rPr>
      </w:pPr>
      <w:r w:rsidRPr="008530BA">
        <w:rPr>
          <w:b w:val="0"/>
          <w:sz w:val="20"/>
          <w:szCs w:val="20"/>
        </w:rPr>
        <w:t>Alongside associated procedures in 02.</w:t>
      </w:r>
      <w:r w:rsidR="006F3D4E" w:rsidRPr="008530BA">
        <w:rPr>
          <w:b w:val="0"/>
          <w:sz w:val="20"/>
          <w:szCs w:val="20"/>
        </w:rPr>
        <w:t>1</w:t>
      </w:r>
      <w:r w:rsidRPr="008530BA">
        <w:rPr>
          <w:b w:val="0"/>
          <w:sz w:val="20"/>
          <w:szCs w:val="20"/>
        </w:rPr>
        <w:t xml:space="preserve"> Fire safety, this policy was adopted by</w:t>
      </w:r>
      <w:r w:rsidR="008530BA" w:rsidRPr="008530BA">
        <w:rPr>
          <w:b w:val="0"/>
          <w:sz w:val="20"/>
          <w:szCs w:val="20"/>
        </w:rPr>
        <w:t xml:space="preserve"> </w:t>
      </w:r>
      <w:proofErr w:type="spellStart"/>
      <w:r w:rsidR="008530BA" w:rsidRPr="008530BA">
        <w:rPr>
          <w:b w:val="0"/>
          <w:sz w:val="20"/>
          <w:szCs w:val="20"/>
        </w:rPr>
        <w:t>Doddinghurst</w:t>
      </w:r>
      <w:proofErr w:type="spellEnd"/>
      <w:r w:rsidR="008530BA" w:rsidRPr="008530BA">
        <w:rPr>
          <w:b w:val="0"/>
          <w:sz w:val="20"/>
          <w:szCs w:val="20"/>
        </w:rPr>
        <w:t xml:space="preserve"> Community Preschool in</w:t>
      </w:r>
      <w:r w:rsidR="00A450BE">
        <w:rPr>
          <w:b w:val="0"/>
          <w:sz w:val="20"/>
          <w:szCs w:val="20"/>
        </w:rPr>
        <w:t xml:space="preserve"> September</w:t>
      </w:r>
      <w:r w:rsidR="0030436D">
        <w:rPr>
          <w:b w:val="0"/>
          <w:sz w:val="20"/>
          <w:szCs w:val="20"/>
        </w:rPr>
        <w:t xml:space="preserve"> </w:t>
      </w:r>
      <w:r w:rsidR="008530BA" w:rsidRPr="008530BA">
        <w:rPr>
          <w:b w:val="0"/>
          <w:sz w:val="20"/>
          <w:szCs w:val="20"/>
        </w:rPr>
        <w:t>2026</w:t>
      </w:r>
    </w:p>
    <w:p w14:paraId="333B4B39" w14:textId="4B737A8C" w:rsidR="009D08F3" w:rsidRPr="008530BA" w:rsidRDefault="009D08F3" w:rsidP="008530BA">
      <w:pPr>
        <w:pStyle w:val="Heading1"/>
        <w:spacing w:before="0" w:after="0" w:line="360" w:lineRule="auto"/>
        <w:jc w:val="both"/>
        <w:rPr>
          <w:sz w:val="20"/>
          <w:szCs w:val="20"/>
        </w:rPr>
      </w:pPr>
      <w:r w:rsidRPr="008530BA">
        <w:rPr>
          <w:sz w:val="20"/>
          <w:szCs w:val="20"/>
        </w:rPr>
        <w:t>Aim</w:t>
      </w:r>
    </w:p>
    <w:p w14:paraId="07459315" w14:textId="4C889F64" w:rsidR="009D08F3" w:rsidRPr="008530BA" w:rsidRDefault="008530BA" w:rsidP="008530BA">
      <w:pPr>
        <w:spacing w:line="360" w:lineRule="auto"/>
        <w:jc w:val="both"/>
        <w:rPr>
          <w:rFonts w:ascii="Arial" w:hAnsi="Arial" w:cs="Arial"/>
          <w:b/>
          <w:bCs/>
          <w:sz w:val="20"/>
          <w:szCs w:val="20"/>
        </w:rPr>
      </w:pPr>
      <w:proofErr w:type="spellStart"/>
      <w:r w:rsidRPr="008530BA">
        <w:rPr>
          <w:rFonts w:ascii="Arial" w:hAnsi="Arial" w:cs="Arial"/>
          <w:sz w:val="20"/>
          <w:szCs w:val="20"/>
        </w:rPr>
        <w:t>Doddinghurst</w:t>
      </w:r>
      <w:proofErr w:type="spellEnd"/>
      <w:r w:rsidRPr="008530BA">
        <w:rPr>
          <w:rFonts w:ascii="Arial" w:hAnsi="Arial" w:cs="Arial"/>
          <w:sz w:val="20"/>
          <w:szCs w:val="20"/>
        </w:rPr>
        <w:t xml:space="preserve"> Community Preschool </w:t>
      </w:r>
      <w:r w:rsidR="003501D2" w:rsidRPr="008530BA">
        <w:rPr>
          <w:rFonts w:ascii="Arial" w:hAnsi="Arial" w:cs="Arial"/>
          <w:sz w:val="20"/>
          <w:szCs w:val="20"/>
        </w:rPr>
        <w:t>is</w:t>
      </w:r>
      <w:r w:rsidR="009D08F3" w:rsidRPr="008530BA">
        <w:rPr>
          <w:rFonts w:ascii="Arial" w:hAnsi="Arial" w:cs="Arial"/>
          <w:sz w:val="20"/>
          <w:szCs w:val="20"/>
        </w:rPr>
        <w:t xml:space="preserve"> </w:t>
      </w:r>
      <w:r w:rsidR="00CC17EE" w:rsidRPr="008530BA">
        <w:rPr>
          <w:rFonts w:ascii="Arial" w:hAnsi="Arial" w:cs="Arial"/>
          <w:sz w:val="20"/>
          <w:szCs w:val="20"/>
        </w:rPr>
        <w:t xml:space="preserve">a </w:t>
      </w:r>
      <w:r w:rsidR="009D08F3" w:rsidRPr="008530BA">
        <w:rPr>
          <w:rFonts w:ascii="Arial" w:hAnsi="Arial" w:cs="Arial"/>
          <w:sz w:val="20"/>
          <w:szCs w:val="20"/>
        </w:rPr>
        <w:t xml:space="preserve">suitable, </w:t>
      </w:r>
      <w:r w:rsidR="00446A70" w:rsidRPr="008530BA">
        <w:rPr>
          <w:rFonts w:ascii="Arial" w:hAnsi="Arial" w:cs="Arial"/>
          <w:sz w:val="20"/>
          <w:szCs w:val="20"/>
        </w:rPr>
        <w:t>clean,</w:t>
      </w:r>
      <w:r w:rsidR="009D08F3" w:rsidRPr="008530BA">
        <w:rPr>
          <w:rFonts w:ascii="Arial" w:hAnsi="Arial" w:cs="Arial"/>
          <w:sz w:val="20"/>
          <w:szCs w:val="20"/>
        </w:rPr>
        <w:t xml:space="preserve"> and safe place for children to be cared for, where they can grow and learn. </w:t>
      </w:r>
      <w:r w:rsidR="00320B2B" w:rsidRPr="008530BA">
        <w:rPr>
          <w:rFonts w:ascii="Arial" w:hAnsi="Arial" w:cs="Arial"/>
          <w:sz w:val="20"/>
          <w:szCs w:val="20"/>
        </w:rPr>
        <w:t xml:space="preserve">We </w:t>
      </w:r>
      <w:r w:rsidR="009D08F3" w:rsidRPr="008530BA">
        <w:rPr>
          <w:rFonts w:ascii="Arial" w:hAnsi="Arial" w:cs="Arial"/>
          <w:sz w:val="20"/>
          <w:szCs w:val="20"/>
        </w:rPr>
        <w:t xml:space="preserve">meet all statutory requirements </w:t>
      </w:r>
      <w:r w:rsidR="00446A70" w:rsidRPr="008530BA">
        <w:rPr>
          <w:rFonts w:ascii="Arial" w:hAnsi="Arial" w:cs="Arial"/>
          <w:sz w:val="20"/>
          <w:szCs w:val="20"/>
        </w:rPr>
        <w:t>about</w:t>
      </w:r>
      <w:r w:rsidR="009D08F3" w:rsidRPr="008530BA">
        <w:rPr>
          <w:rFonts w:ascii="Arial" w:hAnsi="Arial" w:cs="Arial"/>
          <w:sz w:val="20"/>
          <w:szCs w:val="20"/>
        </w:rPr>
        <w:t xml:space="preserve"> fire safety and fulfil the criteria for meeting the relevant </w:t>
      </w:r>
      <w:r w:rsidR="005E3BF5" w:rsidRPr="008530BA">
        <w:rPr>
          <w:rFonts w:ascii="Arial" w:hAnsi="Arial" w:cs="Arial"/>
          <w:sz w:val="20"/>
          <w:szCs w:val="20"/>
        </w:rPr>
        <w:t>Early Years Foundation S</w:t>
      </w:r>
      <w:r w:rsidR="009D08F3" w:rsidRPr="008530BA">
        <w:rPr>
          <w:rFonts w:ascii="Arial" w:hAnsi="Arial" w:cs="Arial"/>
          <w:sz w:val="20"/>
          <w:szCs w:val="20"/>
        </w:rPr>
        <w:t xml:space="preserve">tage </w:t>
      </w:r>
      <w:r w:rsidR="005E3BF5" w:rsidRPr="008530BA">
        <w:rPr>
          <w:rFonts w:ascii="Arial" w:hAnsi="Arial" w:cs="Arial"/>
          <w:sz w:val="20"/>
          <w:szCs w:val="20"/>
        </w:rPr>
        <w:t>Safeguarding and Welfare R</w:t>
      </w:r>
      <w:r w:rsidR="009D08F3" w:rsidRPr="008530BA">
        <w:rPr>
          <w:rFonts w:ascii="Arial" w:hAnsi="Arial" w:cs="Arial"/>
          <w:sz w:val="20"/>
          <w:szCs w:val="20"/>
        </w:rPr>
        <w:t>equirements.</w:t>
      </w:r>
    </w:p>
    <w:p w14:paraId="6537F28F" w14:textId="3F172FEA" w:rsidR="009D08F3" w:rsidRPr="008530BA" w:rsidRDefault="009D08F3" w:rsidP="008530BA">
      <w:pPr>
        <w:spacing w:line="360" w:lineRule="auto"/>
        <w:jc w:val="both"/>
        <w:rPr>
          <w:rFonts w:ascii="Arial" w:hAnsi="Arial" w:cs="Arial"/>
          <w:sz w:val="20"/>
          <w:szCs w:val="20"/>
        </w:rPr>
      </w:pPr>
      <w:r w:rsidRPr="008530BA">
        <w:rPr>
          <w:rFonts w:ascii="Arial" w:hAnsi="Arial" w:cs="Arial"/>
          <w:b/>
          <w:sz w:val="20"/>
          <w:szCs w:val="20"/>
        </w:rPr>
        <w:t>Objectives</w:t>
      </w:r>
    </w:p>
    <w:p w14:paraId="35ABB282" w14:textId="71B1ECC1" w:rsidR="009D08F3" w:rsidRDefault="00320B2B" w:rsidP="00305246">
      <w:pPr>
        <w:numPr>
          <w:ilvl w:val="0"/>
          <w:numId w:val="1"/>
        </w:numPr>
        <w:spacing w:line="360" w:lineRule="auto"/>
        <w:jc w:val="both"/>
        <w:rPr>
          <w:rFonts w:ascii="Arial" w:hAnsi="Arial" w:cs="Arial"/>
          <w:sz w:val="20"/>
          <w:szCs w:val="20"/>
        </w:rPr>
      </w:pPr>
      <w:r w:rsidRPr="008530BA">
        <w:rPr>
          <w:rFonts w:ascii="Arial" w:hAnsi="Arial" w:cs="Arial"/>
          <w:sz w:val="20"/>
          <w:szCs w:val="20"/>
        </w:rPr>
        <w:t>We</w:t>
      </w:r>
      <w:r w:rsidR="009D08F3" w:rsidRPr="008530BA">
        <w:rPr>
          <w:rFonts w:ascii="Arial" w:hAnsi="Arial" w:cs="Arial"/>
          <w:sz w:val="20"/>
          <w:szCs w:val="20"/>
        </w:rPr>
        <w:t xml:space="preserve"> recognise that </w:t>
      </w:r>
      <w:r w:rsidR="007B22A0" w:rsidRPr="008530BA">
        <w:rPr>
          <w:rFonts w:ascii="Arial" w:hAnsi="Arial" w:cs="Arial"/>
          <w:sz w:val="20"/>
          <w:szCs w:val="20"/>
        </w:rPr>
        <w:t xml:space="preserve">we </w:t>
      </w:r>
      <w:r w:rsidR="009D08F3" w:rsidRPr="008530BA">
        <w:rPr>
          <w:rFonts w:ascii="Arial" w:hAnsi="Arial" w:cs="Arial"/>
          <w:sz w:val="20"/>
          <w:szCs w:val="20"/>
        </w:rPr>
        <w:t>ha</w:t>
      </w:r>
      <w:r w:rsidR="007B22A0" w:rsidRPr="008530BA">
        <w:rPr>
          <w:rFonts w:ascii="Arial" w:hAnsi="Arial" w:cs="Arial"/>
          <w:sz w:val="20"/>
          <w:szCs w:val="20"/>
        </w:rPr>
        <w:t>ve</w:t>
      </w:r>
      <w:r w:rsidR="009D08F3" w:rsidRPr="008530BA">
        <w:rPr>
          <w:rFonts w:ascii="Arial" w:hAnsi="Arial" w:cs="Arial"/>
          <w:sz w:val="20"/>
          <w:szCs w:val="20"/>
        </w:rPr>
        <w:t xml:space="preserve"> a corporate responsibility and a duty of care for those who work in and receive a service from </w:t>
      </w:r>
      <w:r w:rsidR="007B22A0" w:rsidRPr="008530BA">
        <w:rPr>
          <w:rFonts w:ascii="Arial" w:hAnsi="Arial" w:cs="Arial"/>
          <w:sz w:val="20"/>
          <w:szCs w:val="20"/>
        </w:rPr>
        <w:t xml:space="preserve">our </w:t>
      </w:r>
      <w:r w:rsidR="009D08F3" w:rsidRPr="008530BA">
        <w:rPr>
          <w:rFonts w:ascii="Arial" w:hAnsi="Arial" w:cs="Arial"/>
          <w:sz w:val="20"/>
          <w:szCs w:val="20"/>
        </w:rPr>
        <w:t xml:space="preserve">provision, but individual employees and service users also have a responsibility to </w:t>
      </w:r>
      <w:r w:rsidR="00446A70" w:rsidRPr="008530BA">
        <w:rPr>
          <w:rFonts w:ascii="Arial" w:hAnsi="Arial" w:cs="Arial"/>
          <w:sz w:val="20"/>
          <w:szCs w:val="20"/>
        </w:rPr>
        <w:t>ensure their</w:t>
      </w:r>
      <w:r w:rsidR="009D08F3" w:rsidRPr="008530BA">
        <w:rPr>
          <w:rFonts w:ascii="Arial" w:hAnsi="Arial" w:cs="Arial"/>
          <w:sz w:val="20"/>
          <w:szCs w:val="20"/>
        </w:rPr>
        <w:t xml:space="preserve"> own safety as well as that of others. Risk assessment is the key means through which this is achieved.</w:t>
      </w:r>
    </w:p>
    <w:p w14:paraId="2747F39C" w14:textId="77777777" w:rsidR="00F501EB" w:rsidRPr="00F501EB" w:rsidRDefault="00F501EB" w:rsidP="00305246">
      <w:pPr>
        <w:numPr>
          <w:ilvl w:val="0"/>
          <w:numId w:val="1"/>
        </w:numPr>
        <w:spacing w:line="360" w:lineRule="auto"/>
        <w:rPr>
          <w:rFonts w:ascii="Arial" w:hAnsi="Arial" w:cs="Arial"/>
          <w:sz w:val="20"/>
          <w:szCs w:val="20"/>
        </w:rPr>
      </w:pPr>
      <w:r w:rsidRPr="00F501EB">
        <w:rPr>
          <w:rFonts w:ascii="Arial" w:hAnsi="Arial" w:cs="Arial"/>
          <w:sz w:val="20"/>
          <w:szCs w:val="20"/>
          <w:lang w:val="en-US"/>
        </w:rPr>
        <w:t>A ‘Responsible Person’ is designated to be accountable for overseeing that the provision is compliant with fire safety laws and regulations</w:t>
      </w:r>
      <w:r w:rsidRPr="00F501EB">
        <w:rPr>
          <w:rFonts w:ascii="Arial" w:hAnsi="Arial" w:cs="Arial"/>
          <w:sz w:val="20"/>
          <w:szCs w:val="20"/>
        </w:rPr>
        <w:t>.</w:t>
      </w:r>
    </w:p>
    <w:p w14:paraId="41994C2A" w14:textId="73E07AB2" w:rsidR="008B31AE" w:rsidRPr="00F501EB" w:rsidRDefault="00F501EB" w:rsidP="00305246">
      <w:pPr>
        <w:numPr>
          <w:ilvl w:val="0"/>
          <w:numId w:val="1"/>
        </w:numPr>
        <w:spacing w:line="360" w:lineRule="auto"/>
        <w:rPr>
          <w:rFonts w:ascii="Arial" w:hAnsi="Arial" w:cs="Arial"/>
          <w:sz w:val="20"/>
          <w:szCs w:val="20"/>
        </w:rPr>
      </w:pPr>
      <w:r w:rsidRPr="00F501EB">
        <w:rPr>
          <w:rFonts w:ascii="Arial" w:hAnsi="Arial" w:cs="Arial"/>
          <w:sz w:val="20"/>
          <w:szCs w:val="20"/>
        </w:rPr>
        <w:t>Designated fire marshals are trained staff members and will assist the responsible person to monitor fire risks, carry out checks, and assist during evacuations.</w:t>
      </w:r>
    </w:p>
    <w:p w14:paraId="134FCB39" w14:textId="77777777" w:rsidR="002934E5" w:rsidRDefault="009D08F3" w:rsidP="00305246">
      <w:pPr>
        <w:numPr>
          <w:ilvl w:val="0"/>
          <w:numId w:val="1"/>
        </w:numPr>
        <w:spacing w:line="360" w:lineRule="auto"/>
        <w:jc w:val="both"/>
        <w:rPr>
          <w:rFonts w:ascii="Arial" w:hAnsi="Arial" w:cs="Arial"/>
          <w:sz w:val="20"/>
          <w:szCs w:val="20"/>
        </w:rPr>
      </w:pPr>
      <w:r w:rsidRPr="008530BA">
        <w:rPr>
          <w:rFonts w:ascii="Arial" w:hAnsi="Arial" w:cs="Arial"/>
          <w:sz w:val="20"/>
          <w:szCs w:val="20"/>
        </w:rPr>
        <w:t xml:space="preserve">A fire safety risk assessment is carried out by </w:t>
      </w:r>
      <w:r w:rsidR="00E54C62" w:rsidRPr="00E54C62">
        <w:rPr>
          <w:rFonts w:ascii="Arial" w:hAnsi="Arial" w:cs="Arial"/>
          <w:sz w:val="20"/>
          <w:szCs w:val="20"/>
        </w:rPr>
        <w:t>the ‘Responsible Person’</w:t>
      </w:r>
      <w:r w:rsidRPr="00E54C62">
        <w:rPr>
          <w:rFonts w:ascii="Arial" w:hAnsi="Arial" w:cs="Arial"/>
          <w:sz w:val="20"/>
          <w:szCs w:val="20"/>
        </w:rPr>
        <w:t xml:space="preserve"> </w:t>
      </w:r>
      <w:r w:rsidRPr="008530BA">
        <w:rPr>
          <w:rFonts w:ascii="Arial" w:hAnsi="Arial" w:cs="Arial"/>
          <w:sz w:val="20"/>
          <w:szCs w:val="20"/>
        </w:rPr>
        <w:t>in accordance with the Regulatory Reform (Fire Safety) Order 2005</w:t>
      </w:r>
    </w:p>
    <w:p w14:paraId="480B6D90" w14:textId="16AE47D8" w:rsidR="009D08F3" w:rsidRPr="002934E5" w:rsidRDefault="002934E5" w:rsidP="00305246">
      <w:pPr>
        <w:numPr>
          <w:ilvl w:val="0"/>
          <w:numId w:val="1"/>
        </w:numPr>
        <w:spacing w:line="360" w:lineRule="auto"/>
        <w:rPr>
          <w:rFonts w:ascii="Arial" w:hAnsi="Arial" w:cs="Arial"/>
          <w:sz w:val="20"/>
          <w:szCs w:val="20"/>
        </w:rPr>
      </w:pPr>
      <w:r w:rsidRPr="002934E5">
        <w:rPr>
          <w:rFonts w:ascii="Arial" w:hAnsi="Arial" w:cs="Arial"/>
          <w:sz w:val="20"/>
          <w:szCs w:val="20"/>
        </w:rPr>
        <w:t>A fire evacuation drill is conducted at least on a termly basis.</w:t>
      </w:r>
    </w:p>
    <w:p w14:paraId="6A941CDC" w14:textId="0A05870A" w:rsidR="00ED4A68" w:rsidRPr="008530BA" w:rsidRDefault="00ED4A68" w:rsidP="00305246">
      <w:pPr>
        <w:numPr>
          <w:ilvl w:val="0"/>
          <w:numId w:val="1"/>
        </w:numPr>
        <w:spacing w:line="360" w:lineRule="auto"/>
        <w:jc w:val="both"/>
        <w:rPr>
          <w:rFonts w:ascii="Arial" w:hAnsi="Arial" w:cs="Arial"/>
          <w:sz w:val="20"/>
          <w:szCs w:val="20"/>
        </w:rPr>
      </w:pPr>
      <w:r w:rsidRPr="008530BA">
        <w:rPr>
          <w:rFonts w:ascii="Arial" w:hAnsi="Arial" w:cs="Arial"/>
          <w:sz w:val="20"/>
          <w:szCs w:val="20"/>
        </w:rPr>
        <w:t>A Fire Log is completed and regularly updated</w:t>
      </w:r>
      <w:r w:rsidR="006C2E5E" w:rsidRPr="008530BA">
        <w:rPr>
          <w:rFonts w:ascii="Arial" w:hAnsi="Arial" w:cs="Arial"/>
          <w:sz w:val="20"/>
          <w:szCs w:val="20"/>
        </w:rPr>
        <w:t>.</w:t>
      </w:r>
    </w:p>
    <w:p w14:paraId="0EDED851" w14:textId="111A4E25" w:rsidR="009D08F3" w:rsidRDefault="009D08F3" w:rsidP="00305246">
      <w:pPr>
        <w:numPr>
          <w:ilvl w:val="0"/>
          <w:numId w:val="1"/>
        </w:numPr>
        <w:spacing w:line="360" w:lineRule="auto"/>
        <w:jc w:val="both"/>
        <w:rPr>
          <w:rFonts w:ascii="Arial" w:hAnsi="Arial" w:cs="Arial"/>
          <w:sz w:val="20"/>
          <w:szCs w:val="20"/>
        </w:rPr>
      </w:pPr>
      <w:r w:rsidRPr="008530BA">
        <w:rPr>
          <w:rFonts w:ascii="Arial" w:hAnsi="Arial" w:cs="Arial"/>
          <w:sz w:val="20"/>
          <w:szCs w:val="20"/>
        </w:rPr>
        <w:t>Necessary equipment is in place to promote fire safety</w:t>
      </w:r>
      <w:r w:rsidR="006C2E5E" w:rsidRPr="008530BA">
        <w:rPr>
          <w:rFonts w:ascii="Arial" w:hAnsi="Arial" w:cs="Arial"/>
          <w:sz w:val="20"/>
          <w:szCs w:val="20"/>
        </w:rPr>
        <w:t>.</w:t>
      </w:r>
      <w:r w:rsidRPr="008530BA">
        <w:rPr>
          <w:rFonts w:ascii="Arial" w:hAnsi="Arial" w:cs="Arial"/>
          <w:sz w:val="20"/>
          <w:szCs w:val="20"/>
        </w:rPr>
        <w:t xml:space="preserve"> </w:t>
      </w:r>
    </w:p>
    <w:p w14:paraId="4BB674DF" w14:textId="77777777" w:rsidR="00695DB5" w:rsidRPr="00695DB5" w:rsidRDefault="00695DB5" w:rsidP="00695DB5">
      <w:pPr>
        <w:spacing w:line="360" w:lineRule="auto"/>
        <w:rPr>
          <w:rFonts w:ascii="Arial" w:hAnsi="Arial" w:cs="Arial"/>
          <w:sz w:val="20"/>
          <w:szCs w:val="20"/>
        </w:rPr>
      </w:pPr>
      <w:r w:rsidRPr="00695DB5">
        <w:rPr>
          <w:rFonts w:ascii="Arial" w:hAnsi="Arial" w:cs="Arial"/>
          <w:sz w:val="20"/>
          <w:szCs w:val="20"/>
        </w:rPr>
        <w:t xml:space="preserve">Personal Emergency Evacuation Plans (PEEPs) for those who cannot evacuate the building without additional support are implemented and understood by all staff members. Necessary equipment, such as fire extinguishers, fire blankets, and functioning fire detection systems, are in place, and regularly maintained, to promote fire safety. </w:t>
      </w:r>
    </w:p>
    <w:p w14:paraId="31AE7A9C" w14:textId="36EF9D09" w:rsidR="00695DB5" w:rsidRPr="00695DB5" w:rsidRDefault="00695DB5" w:rsidP="00305246">
      <w:pPr>
        <w:pStyle w:val="ListParagraph"/>
        <w:numPr>
          <w:ilvl w:val="0"/>
          <w:numId w:val="1"/>
        </w:numPr>
        <w:spacing w:line="360" w:lineRule="auto"/>
        <w:rPr>
          <w:rFonts w:ascii="Arial" w:hAnsi="Arial" w:cs="Arial"/>
          <w:i/>
          <w:iCs/>
          <w:sz w:val="20"/>
          <w:szCs w:val="20"/>
        </w:rPr>
      </w:pPr>
      <w:r w:rsidRPr="00695DB5">
        <w:rPr>
          <w:rFonts w:ascii="Arial" w:hAnsi="Arial" w:cs="Arial"/>
          <w:b/>
          <w:bCs/>
          <w:sz w:val="20"/>
          <w:szCs w:val="20"/>
        </w:rPr>
        <w:t xml:space="preserve">Designated Responsible Person </w:t>
      </w:r>
      <w:proofErr w:type="gramStart"/>
      <w:r w:rsidRPr="00695DB5">
        <w:rPr>
          <w:rFonts w:ascii="Arial" w:hAnsi="Arial" w:cs="Arial"/>
          <w:b/>
          <w:bCs/>
          <w:sz w:val="20"/>
          <w:szCs w:val="20"/>
        </w:rPr>
        <w:t>is:</w:t>
      </w:r>
      <w:proofErr w:type="gramEnd"/>
      <w:r w:rsidRPr="00695DB5">
        <w:rPr>
          <w:rFonts w:ascii="Arial" w:hAnsi="Arial" w:cs="Arial"/>
          <w:sz w:val="20"/>
          <w:szCs w:val="20"/>
        </w:rPr>
        <w:t xml:space="preserve"> </w:t>
      </w:r>
      <w:r w:rsidR="007B2409">
        <w:rPr>
          <w:rFonts w:ascii="Arial" w:hAnsi="Arial" w:cs="Arial"/>
          <w:sz w:val="20"/>
          <w:szCs w:val="20"/>
        </w:rPr>
        <w:t>Phillip Sell</w:t>
      </w:r>
    </w:p>
    <w:p w14:paraId="5DDEE9A6" w14:textId="522BEA07" w:rsidR="00695DB5" w:rsidRPr="00695DB5" w:rsidRDefault="00695DB5" w:rsidP="00305246">
      <w:pPr>
        <w:numPr>
          <w:ilvl w:val="0"/>
          <w:numId w:val="1"/>
        </w:numPr>
        <w:spacing w:before="120" w:after="120" w:line="360" w:lineRule="auto"/>
        <w:rPr>
          <w:rFonts w:ascii="Arial" w:hAnsi="Arial" w:cs="Arial"/>
          <w:i/>
          <w:iCs/>
          <w:sz w:val="20"/>
          <w:szCs w:val="20"/>
        </w:rPr>
      </w:pPr>
      <w:r w:rsidRPr="00695DB5">
        <w:rPr>
          <w:rFonts w:ascii="Arial" w:hAnsi="Arial" w:cs="Arial"/>
          <w:b/>
          <w:bCs/>
          <w:sz w:val="20"/>
          <w:szCs w:val="20"/>
        </w:rPr>
        <w:t xml:space="preserve">Designated Fire Marshalls </w:t>
      </w:r>
      <w:proofErr w:type="gramStart"/>
      <w:r w:rsidRPr="00695DB5">
        <w:rPr>
          <w:rFonts w:ascii="Arial" w:hAnsi="Arial" w:cs="Arial"/>
          <w:b/>
          <w:bCs/>
          <w:sz w:val="20"/>
          <w:szCs w:val="20"/>
        </w:rPr>
        <w:t>are:</w:t>
      </w:r>
      <w:proofErr w:type="gramEnd"/>
      <w:r w:rsidRPr="00695DB5">
        <w:rPr>
          <w:rFonts w:ascii="Arial" w:hAnsi="Arial" w:cs="Arial"/>
          <w:b/>
          <w:bCs/>
          <w:sz w:val="20"/>
          <w:szCs w:val="20"/>
        </w:rPr>
        <w:t xml:space="preserve"> </w:t>
      </w:r>
      <w:r w:rsidR="007B2409">
        <w:rPr>
          <w:rFonts w:ascii="Arial" w:hAnsi="Arial" w:cs="Arial"/>
          <w:sz w:val="20"/>
          <w:szCs w:val="20"/>
        </w:rPr>
        <w:t xml:space="preserve">Nicola Dade and </w:t>
      </w:r>
      <w:proofErr w:type="spellStart"/>
      <w:r>
        <w:rPr>
          <w:rFonts w:ascii="Arial" w:hAnsi="Arial" w:cs="Arial"/>
          <w:sz w:val="20"/>
          <w:szCs w:val="20"/>
        </w:rPr>
        <w:t>Remyize</w:t>
      </w:r>
      <w:proofErr w:type="spellEnd"/>
      <w:r>
        <w:rPr>
          <w:rFonts w:ascii="Arial" w:hAnsi="Arial" w:cs="Arial"/>
          <w:sz w:val="20"/>
          <w:szCs w:val="20"/>
        </w:rPr>
        <w:t xml:space="preserve"> </w:t>
      </w:r>
      <w:proofErr w:type="spellStart"/>
      <w:r>
        <w:rPr>
          <w:rFonts w:ascii="Arial" w:hAnsi="Arial" w:cs="Arial"/>
          <w:sz w:val="20"/>
          <w:szCs w:val="20"/>
        </w:rPr>
        <w:t>Ozpembe</w:t>
      </w:r>
      <w:proofErr w:type="spellEnd"/>
    </w:p>
    <w:p w14:paraId="754E13AC" w14:textId="785402A3" w:rsidR="424F546F" w:rsidRPr="008530BA" w:rsidRDefault="424F546F" w:rsidP="008530BA">
      <w:pPr>
        <w:pStyle w:val="Heading6"/>
        <w:spacing w:before="0" w:line="360" w:lineRule="auto"/>
        <w:jc w:val="both"/>
        <w:rPr>
          <w:rFonts w:ascii="Arial" w:hAnsi="Arial" w:cs="Arial"/>
          <w:b/>
          <w:bCs/>
          <w:i w:val="0"/>
          <w:iCs w:val="0"/>
          <w:color w:val="000000" w:themeColor="text1"/>
          <w:sz w:val="20"/>
          <w:szCs w:val="20"/>
        </w:rPr>
      </w:pPr>
    </w:p>
    <w:p w14:paraId="48729836" w14:textId="77777777" w:rsidR="009D08F3" w:rsidRPr="008530BA" w:rsidRDefault="009D08F3" w:rsidP="008530BA">
      <w:pPr>
        <w:pStyle w:val="Heading6"/>
        <w:spacing w:before="0" w:line="360" w:lineRule="auto"/>
        <w:jc w:val="both"/>
        <w:rPr>
          <w:rFonts w:ascii="Arial" w:hAnsi="Arial" w:cs="Arial"/>
          <w:b/>
          <w:bCs/>
          <w:i w:val="0"/>
          <w:color w:val="000000"/>
          <w:sz w:val="20"/>
          <w:szCs w:val="20"/>
        </w:rPr>
      </w:pPr>
      <w:r w:rsidRPr="008530BA">
        <w:rPr>
          <w:rFonts w:ascii="Arial" w:hAnsi="Arial" w:cs="Arial"/>
          <w:b/>
          <w:bCs/>
          <w:i w:val="0"/>
          <w:color w:val="000000"/>
          <w:sz w:val="20"/>
          <w:szCs w:val="20"/>
        </w:rPr>
        <w:t>Legal references</w:t>
      </w:r>
    </w:p>
    <w:p w14:paraId="3277C236" w14:textId="380EFD7A" w:rsidR="009D08F3" w:rsidRPr="008530BA" w:rsidRDefault="009D08F3" w:rsidP="008530BA">
      <w:pPr>
        <w:spacing w:line="360" w:lineRule="auto"/>
        <w:jc w:val="both"/>
        <w:rPr>
          <w:rFonts w:ascii="Arial" w:hAnsi="Arial" w:cs="Arial"/>
          <w:sz w:val="20"/>
          <w:szCs w:val="20"/>
        </w:rPr>
      </w:pPr>
      <w:r w:rsidRPr="008530BA">
        <w:rPr>
          <w:rFonts w:ascii="Arial" w:hAnsi="Arial" w:cs="Arial"/>
          <w:sz w:val="20"/>
          <w:szCs w:val="20"/>
        </w:rPr>
        <w:t xml:space="preserve">Regulatory </w:t>
      </w:r>
      <w:r w:rsidR="009A640A" w:rsidRPr="008530BA">
        <w:rPr>
          <w:rFonts w:ascii="Arial" w:hAnsi="Arial" w:cs="Arial"/>
          <w:sz w:val="20"/>
          <w:szCs w:val="20"/>
        </w:rPr>
        <w:t>R</w:t>
      </w:r>
      <w:r w:rsidRPr="008530BA">
        <w:rPr>
          <w:rFonts w:ascii="Arial" w:hAnsi="Arial" w:cs="Arial"/>
          <w:sz w:val="20"/>
          <w:szCs w:val="20"/>
        </w:rPr>
        <w:t>eform (Fire Safety) Order 2005)</w:t>
      </w:r>
    </w:p>
    <w:p w14:paraId="22FD25B2" w14:textId="0D16E8CC" w:rsidR="00732C38" w:rsidRPr="008530BA" w:rsidRDefault="009D08F3" w:rsidP="008530BA">
      <w:pPr>
        <w:spacing w:line="360" w:lineRule="auto"/>
        <w:jc w:val="both"/>
        <w:rPr>
          <w:rFonts w:ascii="Arial" w:hAnsi="Arial" w:cs="Arial"/>
          <w:sz w:val="20"/>
          <w:szCs w:val="20"/>
        </w:rPr>
      </w:pPr>
      <w:r w:rsidRPr="008530BA">
        <w:rPr>
          <w:rFonts w:ascii="Arial" w:hAnsi="Arial" w:cs="Arial"/>
          <w:sz w:val="20"/>
          <w:szCs w:val="20"/>
        </w:rPr>
        <w:t xml:space="preserve">Electricity at Work </w:t>
      </w:r>
      <w:r w:rsidR="009A640A" w:rsidRPr="008530BA">
        <w:rPr>
          <w:rFonts w:ascii="Arial" w:hAnsi="Arial" w:cs="Arial"/>
          <w:sz w:val="20"/>
          <w:szCs w:val="20"/>
        </w:rPr>
        <w:t xml:space="preserve">Regulations </w:t>
      </w:r>
      <w:r w:rsidRPr="008530BA">
        <w:rPr>
          <w:rFonts w:ascii="Arial" w:hAnsi="Arial" w:cs="Arial"/>
          <w:sz w:val="20"/>
          <w:szCs w:val="20"/>
        </w:rPr>
        <w:t>(1989)</w:t>
      </w:r>
    </w:p>
    <w:p w14:paraId="65A19A7C" w14:textId="28226DD1" w:rsidR="0060624C" w:rsidRPr="008530BA" w:rsidRDefault="0060624C" w:rsidP="008530BA">
      <w:pPr>
        <w:spacing w:line="360" w:lineRule="auto"/>
        <w:jc w:val="both"/>
        <w:rPr>
          <w:rFonts w:ascii="Arial" w:hAnsi="Arial" w:cs="Arial"/>
          <w:b/>
          <w:bCs/>
          <w:sz w:val="20"/>
          <w:szCs w:val="20"/>
        </w:rPr>
      </w:pPr>
      <w:r w:rsidRPr="008530BA">
        <w:rPr>
          <w:rFonts w:ascii="Arial" w:hAnsi="Arial" w:cs="Arial"/>
          <w:b/>
          <w:bCs/>
          <w:sz w:val="20"/>
          <w:szCs w:val="20"/>
        </w:rPr>
        <w:t>Further guidance</w:t>
      </w:r>
    </w:p>
    <w:p w14:paraId="4BDBA2AC" w14:textId="68B142B7" w:rsidR="0060624C" w:rsidRPr="008530BA" w:rsidRDefault="0060624C" w:rsidP="008530BA">
      <w:pPr>
        <w:spacing w:line="360" w:lineRule="auto"/>
        <w:jc w:val="both"/>
        <w:rPr>
          <w:rFonts w:ascii="Arial" w:hAnsi="Arial" w:cs="Arial"/>
          <w:sz w:val="20"/>
          <w:szCs w:val="20"/>
        </w:rPr>
      </w:pPr>
      <w:r w:rsidRPr="008530BA">
        <w:rPr>
          <w:rFonts w:ascii="Arial" w:hAnsi="Arial" w:cs="Arial"/>
          <w:sz w:val="20"/>
          <w:szCs w:val="20"/>
        </w:rPr>
        <w:t xml:space="preserve">Fire Safety Record </w:t>
      </w:r>
      <w:r w:rsidR="00FF5965" w:rsidRPr="008530BA">
        <w:rPr>
          <w:rFonts w:ascii="Arial" w:hAnsi="Arial" w:cs="Arial"/>
          <w:sz w:val="20"/>
          <w:szCs w:val="20"/>
        </w:rPr>
        <w:t>(</w:t>
      </w:r>
      <w:r w:rsidR="00070B4B" w:rsidRPr="008530BA">
        <w:rPr>
          <w:rFonts w:ascii="Arial" w:hAnsi="Arial" w:cs="Arial"/>
          <w:sz w:val="20"/>
          <w:szCs w:val="20"/>
        </w:rPr>
        <w:t>Alliance Publication</w:t>
      </w:r>
      <w:r w:rsidR="00FF5965" w:rsidRPr="008530BA">
        <w:rPr>
          <w:rFonts w:ascii="Arial" w:hAnsi="Arial" w:cs="Arial"/>
          <w:sz w:val="20"/>
          <w:szCs w:val="20"/>
        </w:rPr>
        <w:t>)</w:t>
      </w:r>
    </w:p>
    <w:p w14:paraId="6DFB9E20" w14:textId="1514013B" w:rsidR="00C82840" w:rsidRDefault="00EA6F7E" w:rsidP="008530BA">
      <w:pPr>
        <w:spacing w:line="360" w:lineRule="auto"/>
        <w:jc w:val="both"/>
        <w:rPr>
          <w:rFonts w:ascii="Arial" w:hAnsi="Arial" w:cs="Arial"/>
          <w:sz w:val="20"/>
          <w:szCs w:val="20"/>
        </w:rPr>
      </w:pPr>
      <w:hyperlink r:id="rId12" w:history="1">
        <w:r w:rsidRPr="008530BA">
          <w:rPr>
            <w:rStyle w:val="Hyperlink"/>
            <w:rFonts w:ascii="Arial" w:hAnsi="Arial" w:cs="Arial"/>
            <w:sz w:val="20"/>
            <w:szCs w:val="20"/>
          </w:rPr>
          <w:t>Fire Safety Risk Assessment: Educational Premises</w:t>
        </w:r>
      </w:hyperlink>
      <w:r w:rsidR="00D50110" w:rsidRPr="008530BA">
        <w:rPr>
          <w:rFonts w:ascii="Arial" w:hAnsi="Arial" w:cs="Arial"/>
          <w:sz w:val="20"/>
          <w:szCs w:val="20"/>
        </w:rPr>
        <w:t xml:space="preserve"> (Gov</w:t>
      </w:r>
      <w:r w:rsidR="00646110" w:rsidRPr="008530BA">
        <w:rPr>
          <w:rFonts w:ascii="Arial" w:hAnsi="Arial" w:cs="Arial"/>
          <w:sz w:val="20"/>
          <w:szCs w:val="20"/>
        </w:rPr>
        <w:t>.uk)</w:t>
      </w:r>
      <w:r w:rsidR="007035B0" w:rsidRPr="008530BA">
        <w:rPr>
          <w:rFonts w:ascii="Arial" w:hAnsi="Arial" w:cs="Arial"/>
          <w:sz w:val="20"/>
          <w:szCs w:val="20"/>
        </w:rPr>
        <w:t xml:space="preserve"> </w:t>
      </w:r>
    </w:p>
    <w:p w14:paraId="00A86036" w14:textId="77777777" w:rsidR="00D65DC3" w:rsidRPr="00D65DC3" w:rsidRDefault="00D65DC3" w:rsidP="00D65DC3">
      <w:pPr>
        <w:spacing w:line="360" w:lineRule="auto"/>
        <w:rPr>
          <w:rStyle w:val="Hyperlink"/>
          <w:rFonts w:ascii="Arial" w:hAnsi="Arial" w:cs="Arial"/>
          <w:color w:val="auto"/>
          <w:sz w:val="20"/>
          <w:szCs w:val="20"/>
        </w:rPr>
      </w:pPr>
      <w:r w:rsidRPr="00D65DC3">
        <w:rPr>
          <w:rFonts w:ascii="Arial" w:hAnsi="Arial" w:cs="Arial"/>
          <w:sz w:val="20"/>
          <w:szCs w:val="20"/>
        </w:rPr>
        <w:fldChar w:fldCharType="begin"/>
      </w:r>
      <w:r w:rsidRPr="00D65DC3">
        <w:rPr>
          <w:rFonts w:ascii="Arial" w:hAnsi="Arial" w:cs="Arial"/>
          <w:sz w:val="20"/>
          <w:szCs w:val="20"/>
        </w:rPr>
        <w:instrText>HYPERLINK "https://central.eyalliance.org.uk/ilp/pages/description.jsf?menuId=1106&amp;designMenuId=1106" \l "/users/@self/catalogues/1700/courses/119320/description"</w:instrText>
      </w:r>
      <w:r w:rsidRPr="00D65DC3">
        <w:rPr>
          <w:rFonts w:ascii="Arial" w:hAnsi="Arial" w:cs="Arial"/>
          <w:sz w:val="20"/>
          <w:szCs w:val="20"/>
        </w:rPr>
      </w:r>
      <w:r w:rsidRPr="00D65DC3">
        <w:rPr>
          <w:rFonts w:ascii="Arial" w:hAnsi="Arial" w:cs="Arial"/>
          <w:sz w:val="20"/>
          <w:szCs w:val="20"/>
        </w:rPr>
        <w:fldChar w:fldCharType="separate"/>
      </w:r>
      <w:r w:rsidRPr="00D65DC3">
        <w:rPr>
          <w:rStyle w:val="Hyperlink"/>
          <w:rFonts w:ascii="Arial" w:hAnsi="Arial" w:cs="Arial"/>
          <w:color w:val="auto"/>
          <w:sz w:val="20"/>
          <w:szCs w:val="20"/>
        </w:rPr>
        <w:t>Dynamic Risk Management in the early years (Alliance Publication)</w:t>
      </w:r>
    </w:p>
    <w:p w14:paraId="567FA420" w14:textId="77777777" w:rsidR="00D65DC3" w:rsidRPr="00D65DC3" w:rsidRDefault="00D65DC3" w:rsidP="00D65DC3">
      <w:pPr>
        <w:spacing w:line="360" w:lineRule="auto"/>
        <w:rPr>
          <w:rFonts w:ascii="Arial" w:hAnsi="Arial" w:cs="Arial"/>
          <w:sz w:val="20"/>
          <w:szCs w:val="20"/>
        </w:rPr>
      </w:pPr>
      <w:r w:rsidRPr="00D65DC3">
        <w:rPr>
          <w:rFonts w:ascii="Arial" w:hAnsi="Arial" w:cs="Arial"/>
          <w:sz w:val="20"/>
          <w:szCs w:val="20"/>
        </w:rPr>
        <w:fldChar w:fldCharType="end"/>
      </w:r>
      <w:r w:rsidRPr="00D65DC3">
        <w:rPr>
          <w:rFonts w:ascii="Arial" w:hAnsi="Arial" w:cs="Arial"/>
          <w:sz w:val="20"/>
          <w:szCs w:val="20"/>
        </w:rPr>
        <w:t>ADD: Fire Safety Awareness (Safer Food Group) on EYA CENTRAL</w:t>
      </w:r>
    </w:p>
    <w:p w14:paraId="79C8356A" w14:textId="77777777" w:rsidR="00D65DC3" w:rsidRPr="00306F02" w:rsidRDefault="00D65DC3" w:rsidP="00D65DC3">
      <w:pPr>
        <w:spacing w:line="360" w:lineRule="auto"/>
        <w:rPr>
          <w:rFonts w:ascii="Arial" w:hAnsi="Arial" w:cs="Arial"/>
          <w:color w:val="EE0000"/>
          <w:sz w:val="22"/>
          <w:szCs w:val="22"/>
        </w:rPr>
      </w:pPr>
      <w:hyperlink r:id="rId13" w:history="1">
        <w:r w:rsidRPr="00D65DC3">
          <w:rPr>
            <w:rStyle w:val="Hyperlink"/>
            <w:rFonts w:ascii="Arial" w:hAnsi="Arial" w:cs="Arial"/>
            <w:color w:val="auto"/>
            <w:sz w:val="20"/>
            <w:szCs w:val="20"/>
          </w:rPr>
          <w:t>Emergency planning and response for education, childcare and children's social care settings - GOV.UK</w:t>
        </w:r>
      </w:hyperlink>
    </w:p>
    <w:p w14:paraId="52126175" w14:textId="77777777" w:rsidR="00FA6C4C" w:rsidRDefault="00FA6C4C" w:rsidP="008530BA">
      <w:pPr>
        <w:spacing w:line="360" w:lineRule="auto"/>
        <w:jc w:val="both"/>
        <w:rPr>
          <w:rFonts w:ascii="Arial" w:hAnsi="Arial" w:cs="Arial"/>
          <w:sz w:val="20"/>
          <w:szCs w:val="20"/>
        </w:rPr>
      </w:pPr>
    </w:p>
    <w:p w14:paraId="208BE0CB" w14:textId="77777777" w:rsidR="00FA6C4C" w:rsidRPr="00E8026F" w:rsidRDefault="00FA6C4C" w:rsidP="00FA6C4C">
      <w:pPr>
        <w:spacing w:line="360" w:lineRule="auto"/>
        <w:jc w:val="both"/>
        <w:rPr>
          <w:rFonts w:ascii="Arial" w:hAnsi="Arial" w:cs="Arial"/>
          <w:u w:val="single"/>
        </w:rPr>
      </w:pPr>
      <w:r w:rsidRPr="00E8026F">
        <w:rPr>
          <w:rFonts w:ascii="Arial" w:hAnsi="Arial" w:cs="Arial"/>
          <w:b/>
          <w:u w:val="single"/>
        </w:rPr>
        <w:t>02.1</w:t>
      </w:r>
      <w:r w:rsidRPr="00E8026F">
        <w:rPr>
          <w:rFonts w:ascii="Arial" w:hAnsi="Arial" w:cs="Arial"/>
          <w:b/>
          <w:u w:val="single"/>
        </w:rPr>
        <w:tab/>
        <w:t>Fire safety</w:t>
      </w:r>
    </w:p>
    <w:p w14:paraId="313B9421" w14:textId="6D75D225" w:rsidR="00FA6C4C" w:rsidRPr="00FA6C4C" w:rsidRDefault="00FA6C4C" w:rsidP="00FA6C4C">
      <w:pPr>
        <w:spacing w:line="360" w:lineRule="auto"/>
        <w:jc w:val="both"/>
        <w:rPr>
          <w:rFonts w:ascii="Arial" w:hAnsi="Arial" w:cs="Arial"/>
          <w:sz w:val="20"/>
          <w:szCs w:val="20"/>
        </w:rPr>
      </w:pPr>
      <w:r w:rsidRPr="00FA6C4C">
        <w:rPr>
          <w:rFonts w:ascii="Arial" w:hAnsi="Arial" w:cs="Arial"/>
          <w:sz w:val="20"/>
          <w:szCs w:val="20"/>
        </w:rPr>
        <w:t xml:space="preserve">The </w:t>
      </w:r>
      <w:r w:rsidR="007B2409">
        <w:rPr>
          <w:rFonts w:ascii="Arial" w:hAnsi="Arial" w:cs="Arial"/>
          <w:sz w:val="20"/>
          <w:szCs w:val="20"/>
        </w:rPr>
        <w:t xml:space="preserve">Responsible Person </w:t>
      </w:r>
      <w:r w:rsidRPr="00FA6C4C">
        <w:rPr>
          <w:rFonts w:ascii="Arial" w:hAnsi="Arial" w:cs="Arial"/>
          <w:sz w:val="20"/>
          <w:szCs w:val="20"/>
        </w:rPr>
        <w:t xml:space="preserve">has access to, or a copy of, the fire safety procedures specific to the building and ensure they align with these procedures. The </w:t>
      </w:r>
      <w:r w:rsidR="00D53F11">
        <w:rPr>
          <w:rFonts w:ascii="Arial" w:hAnsi="Arial" w:cs="Arial"/>
          <w:sz w:val="20"/>
          <w:szCs w:val="20"/>
        </w:rPr>
        <w:t xml:space="preserve">Responsible Person </w:t>
      </w:r>
      <w:r w:rsidRPr="00FA6C4C">
        <w:rPr>
          <w:rFonts w:ascii="Arial" w:hAnsi="Arial" w:cs="Arial"/>
          <w:sz w:val="20"/>
          <w:szCs w:val="20"/>
        </w:rPr>
        <w:t>ensure</w:t>
      </w:r>
      <w:r w:rsidR="00D53F11">
        <w:rPr>
          <w:rFonts w:ascii="Arial" w:hAnsi="Arial" w:cs="Arial"/>
          <w:sz w:val="20"/>
          <w:szCs w:val="20"/>
        </w:rPr>
        <w:t>s</w:t>
      </w:r>
      <w:r w:rsidRPr="00FA6C4C">
        <w:rPr>
          <w:rFonts w:ascii="Arial" w:hAnsi="Arial" w:cs="Arial"/>
          <w:sz w:val="20"/>
          <w:szCs w:val="20"/>
        </w:rPr>
        <w:t xml:space="preserve"> the setting manager makes reasonable adjustments as required to ensure the two documents do not contradict each other.</w:t>
      </w:r>
    </w:p>
    <w:p w14:paraId="55AE7B4C" w14:textId="77777777" w:rsidR="00FA6C4C" w:rsidRPr="00FA6C4C" w:rsidRDefault="00FA6C4C" w:rsidP="00FA6C4C">
      <w:pPr>
        <w:spacing w:line="360" w:lineRule="auto"/>
        <w:jc w:val="both"/>
        <w:rPr>
          <w:rFonts w:ascii="Arial" w:hAnsi="Arial" w:cs="Arial"/>
          <w:b/>
          <w:sz w:val="20"/>
          <w:szCs w:val="20"/>
        </w:rPr>
      </w:pPr>
      <w:r w:rsidRPr="00FA6C4C">
        <w:rPr>
          <w:rFonts w:ascii="Arial" w:hAnsi="Arial" w:cs="Arial"/>
          <w:b/>
          <w:sz w:val="20"/>
          <w:szCs w:val="20"/>
        </w:rPr>
        <w:t>Fire safety risk assessment</w:t>
      </w:r>
    </w:p>
    <w:p w14:paraId="21BCED20" w14:textId="68F2FF34" w:rsidR="00FA6C4C" w:rsidRDefault="00FA6C4C" w:rsidP="00FA6C4C">
      <w:pPr>
        <w:spacing w:line="360" w:lineRule="auto"/>
        <w:jc w:val="both"/>
        <w:rPr>
          <w:rFonts w:ascii="Arial" w:hAnsi="Arial" w:cs="Arial"/>
          <w:sz w:val="20"/>
          <w:szCs w:val="20"/>
        </w:rPr>
      </w:pPr>
      <w:r w:rsidRPr="00FA6C4C">
        <w:rPr>
          <w:rFonts w:ascii="Arial" w:hAnsi="Arial" w:cs="Arial"/>
          <w:sz w:val="20"/>
          <w:szCs w:val="20"/>
        </w:rPr>
        <w:t>02.1a Fire safety risk assessment form is carried out in each area of the setting by a named fire marshal, using the five steps to fire safety risk assessment as follows:</w:t>
      </w:r>
    </w:p>
    <w:p w14:paraId="465B9C13" w14:textId="77777777" w:rsidR="00E33AA1" w:rsidRPr="00FA6C4C" w:rsidRDefault="00E33AA1" w:rsidP="00FA6C4C">
      <w:pPr>
        <w:spacing w:line="360" w:lineRule="auto"/>
        <w:jc w:val="both"/>
        <w:rPr>
          <w:rFonts w:ascii="Arial" w:hAnsi="Arial" w:cs="Arial"/>
          <w:b/>
          <w:bCs/>
          <w:sz w:val="20"/>
          <w:szCs w:val="20"/>
        </w:rPr>
      </w:pPr>
    </w:p>
    <w:p w14:paraId="67E1A848" w14:textId="63632D54" w:rsidR="00FA6C4C" w:rsidRPr="00E33AA1" w:rsidRDefault="00FA6C4C" w:rsidP="00305246">
      <w:pPr>
        <w:numPr>
          <w:ilvl w:val="0"/>
          <w:numId w:val="2"/>
        </w:numPr>
        <w:spacing w:line="360" w:lineRule="auto"/>
        <w:jc w:val="both"/>
        <w:rPr>
          <w:rFonts w:ascii="Arial" w:hAnsi="Arial" w:cs="Arial"/>
          <w:sz w:val="20"/>
          <w:szCs w:val="20"/>
        </w:rPr>
      </w:pPr>
      <w:r w:rsidRPr="00E33AA1">
        <w:rPr>
          <w:rFonts w:ascii="Arial" w:hAnsi="Arial" w:cs="Arial"/>
          <w:sz w:val="20"/>
          <w:szCs w:val="20"/>
        </w:rPr>
        <w:lastRenderedPageBreak/>
        <w:t>Identify fire hazards</w:t>
      </w:r>
    </w:p>
    <w:p w14:paraId="5701D32F" w14:textId="77777777" w:rsidR="00FA6C4C" w:rsidRPr="00FA6C4C" w:rsidRDefault="00FA6C4C" w:rsidP="00305246">
      <w:pPr>
        <w:numPr>
          <w:ilvl w:val="0"/>
          <w:numId w:val="8"/>
        </w:numPr>
        <w:spacing w:line="360" w:lineRule="auto"/>
        <w:jc w:val="both"/>
        <w:rPr>
          <w:rFonts w:ascii="Arial" w:hAnsi="Arial" w:cs="Arial"/>
          <w:sz w:val="20"/>
          <w:szCs w:val="20"/>
        </w:rPr>
      </w:pPr>
      <w:r w:rsidRPr="00FA6C4C">
        <w:rPr>
          <w:rFonts w:ascii="Arial" w:hAnsi="Arial" w:cs="Arial"/>
          <w:sz w:val="20"/>
          <w:szCs w:val="20"/>
        </w:rPr>
        <w:t>Sources of ignition.</w:t>
      </w:r>
    </w:p>
    <w:p w14:paraId="7C0F83AB" w14:textId="77777777" w:rsidR="00FA6C4C" w:rsidRPr="00FA6C4C" w:rsidRDefault="00FA6C4C" w:rsidP="00305246">
      <w:pPr>
        <w:numPr>
          <w:ilvl w:val="0"/>
          <w:numId w:val="8"/>
        </w:numPr>
        <w:spacing w:line="360" w:lineRule="auto"/>
        <w:jc w:val="both"/>
        <w:rPr>
          <w:rFonts w:ascii="Arial" w:hAnsi="Arial" w:cs="Arial"/>
          <w:sz w:val="20"/>
          <w:szCs w:val="20"/>
        </w:rPr>
      </w:pPr>
      <w:r w:rsidRPr="00FA6C4C">
        <w:rPr>
          <w:rFonts w:ascii="Arial" w:hAnsi="Arial" w:cs="Arial"/>
          <w:sz w:val="20"/>
          <w:szCs w:val="20"/>
        </w:rPr>
        <w:t>Sources of fuel.</w:t>
      </w:r>
    </w:p>
    <w:p w14:paraId="7A3B2FE7" w14:textId="77777777" w:rsidR="00FA6C4C" w:rsidRPr="00FA6C4C" w:rsidRDefault="00FA6C4C" w:rsidP="00305246">
      <w:pPr>
        <w:numPr>
          <w:ilvl w:val="0"/>
          <w:numId w:val="8"/>
        </w:numPr>
        <w:spacing w:line="360" w:lineRule="auto"/>
        <w:jc w:val="both"/>
        <w:rPr>
          <w:rFonts w:ascii="Arial" w:hAnsi="Arial" w:cs="Arial"/>
          <w:sz w:val="20"/>
          <w:szCs w:val="20"/>
        </w:rPr>
      </w:pPr>
      <w:r w:rsidRPr="00FA6C4C">
        <w:rPr>
          <w:rFonts w:ascii="Arial" w:hAnsi="Arial" w:cs="Arial"/>
          <w:sz w:val="20"/>
          <w:szCs w:val="20"/>
        </w:rPr>
        <w:t>Sources of oxygen (including oxygen tanks for disabled children).</w:t>
      </w:r>
    </w:p>
    <w:p w14:paraId="4BA9A9A1" w14:textId="77777777" w:rsidR="00FA6C4C" w:rsidRPr="00FA6C4C" w:rsidRDefault="00FA6C4C" w:rsidP="00305246">
      <w:pPr>
        <w:numPr>
          <w:ilvl w:val="0"/>
          <w:numId w:val="2"/>
        </w:numPr>
        <w:spacing w:line="360" w:lineRule="auto"/>
        <w:jc w:val="both"/>
        <w:rPr>
          <w:rFonts w:ascii="Arial" w:hAnsi="Arial" w:cs="Arial"/>
          <w:sz w:val="20"/>
          <w:szCs w:val="20"/>
        </w:rPr>
      </w:pPr>
      <w:r w:rsidRPr="00FA6C4C">
        <w:rPr>
          <w:rFonts w:ascii="Arial" w:hAnsi="Arial" w:cs="Arial"/>
          <w:sz w:val="20"/>
          <w:szCs w:val="20"/>
        </w:rPr>
        <w:t>Identify people at risk</w:t>
      </w:r>
    </w:p>
    <w:p w14:paraId="46DD50F1" w14:textId="77777777" w:rsidR="00FA6C4C" w:rsidRPr="00FA6C4C" w:rsidRDefault="00FA6C4C" w:rsidP="00305246">
      <w:pPr>
        <w:numPr>
          <w:ilvl w:val="0"/>
          <w:numId w:val="9"/>
        </w:numPr>
        <w:spacing w:line="360" w:lineRule="auto"/>
        <w:jc w:val="both"/>
        <w:rPr>
          <w:rFonts w:ascii="Arial" w:hAnsi="Arial" w:cs="Arial"/>
          <w:sz w:val="20"/>
          <w:szCs w:val="20"/>
        </w:rPr>
      </w:pPr>
      <w:r w:rsidRPr="00FA6C4C">
        <w:rPr>
          <w:rFonts w:ascii="Arial" w:hAnsi="Arial" w:cs="Arial"/>
          <w:sz w:val="20"/>
          <w:szCs w:val="20"/>
        </w:rPr>
        <w:t>People in and around the premises.</w:t>
      </w:r>
    </w:p>
    <w:p w14:paraId="33770405" w14:textId="77777777" w:rsidR="00FA6C4C" w:rsidRPr="00FA6C4C" w:rsidRDefault="00FA6C4C" w:rsidP="00305246">
      <w:pPr>
        <w:numPr>
          <w:ilvl w:val="0"/>
          <w:numId w:val="9"/>
        </w:numPr>
        <w:spacing w:line="360" w:lineRule="auto"/>
        <w:jc w:val="both"/>
        <w:rPr>
          <w:rFonts w:ascii="Arial" w:hAnsi="Arial" w:cs="Arial"/>
          <w:sz w:val="20"/>
          <w:szCs w:val="20"/>
        </w:rPr>
      </w:pPr>
      <w:r w:rsidRPr="00FA6C4C">
        <w:rPr>
          <w:rFonts w:ascii="Arial" w:hAnsi="Arial" w:cs="Arial"/>
          <w:sz w:val="20"/>
          <w:szCs w:val="20"/>
        </w:rPr>
        <w:t>People especially at risk including very young babies, less ambulant disabled children or those using specialised equipment, such as splints, standing frames.</w:t>
      </w:r>
    </w:p>
    <w:p w14:paraId="77E1FED1" w14:textId="77777777" w:rsidR="00FA6C4C" w:rsidRPr="00FA6C4C" w:rsidRDefault="00FA6C4C" w:rsidP="00305246">
      <w:pPr>
        <w:numPr>
          <w:ilvl w:val="0"/>
          <w:numId w:val="2"/>
        </w:numPr>
        <w:spacing w:line="360" w:lineRule="auto"/>
        <w:jc w:val="both"/>
        <w:rPr>
          <w:rFonts w:ascii="Arial" w:hAnsi="Arial" w:cs="Arial"/>
          <w:sz w:val="20"/>
          <w:szCs w:val="20"/>
        </w:rPr>
      </w:pPr>
      <w:r w:rsidRPr="00FA6C4C">
        <w:rPr>
          <w:rFonts w:ascii="Arial" w:hAnsi="Arial" w:cs="Arial"/>
          <w:sz w:val="20"/>
          <w:szCs w:val="20"/>
        </w:rPr>
        <w:t>Evaluate, remove, reduce and protect from the risk</w:t>
      </w:r>
    </w:p>
    <w:p w14:paraId="33F99150" w14:textId="77777777" w:rsidR="00FA6C4C" w:rsidRPr="00FA6C4C" w:rsidRDefault="00FA6C4C" w:rsidP="00305246">
      <w:pPr>
        <w:numPr>
          <w:ilvl w:val="0"/>
          <w:numId w:val="10"/>
        </w:numPr>
        <w:spacing w:line="360" w:lineRule="auto"/>
        <w:jc w:val="both"/>
        <w:rPr>
          <w:rFonts w:ascii="Arial" w:hAnsi="Arial" w:cs="Arial"/>
          <w:sz w:val="20"/>
          <w:szCs w:val="20"/>
        </w:rPr>
      </w:pPr>
      <w:r w:rsidRPr="00FA6C4C">
        <w:rPr>
          <w:rFonts w:ascii="Arial" w:hAnsi="Arial" w:cs="Arial"/>
          <w:sz w:val="20"/>
          <w:szCs w:val="20"/>
        </w:rPr>
        <w:t>Evaluate the risk of the fire occurring.</w:t>
      </w:r>
    </w:p>
    <w:p w14:paraId="0848676F" w14:textId="77777777" w:rsidR="00FA6C4C" w:rsidRPr="00FA6C4C" w:rsidRDefault="00FA6C4C" w:rsidP="00305246">
      <w:pPr>
        <w:numPr>
          <w:ilvl w:val="0"/>
          <w:numId w:val="10"/>
        </w:numPr>
        <w:spacing w:line="360" w:lineRule="auto"/>
        <w:jc w:val="both"/>
        <w:rPr>
          <w:rFonts w:ascii="Arial" w:hAnsi="Arial" w:cs="Arial"/>
          <w:sz w:val="20"/>
          <w:szCs w:val="20"/>
        </w:rPr>
      </w:pPr>
      <w:r w:rsidRPr="00FA6C4C">
        <w:rPr>
          <w:rFonts w:ascii="Arial" w:hAnsi="Arial" w:cs="Arial"/>
          <w:sz w:val="20"/>
          <w:szCs w:val="20"/>
        </w:rPr>
        <w:t>Evaluate the risk to people from a fire starting on the premises.</w:t>
      </w:r>
    </w:p>
    <w:p w14:paraId="5CB4B7BB" w14:textId="77777777" w:rsidR="00FA6C4C" w:rsidRPr="00FA6C4C" w:rsidRDefault="00FA6C4C" w:rsidP="00305246">
      <w:pPr>
        <w:numPr>
          <w:ilvl w:val="0"/>
          <w:numId w:val="10"/>
        </w:numPr>
        <w:spacing w:line="360" w:lineRule="auto"/>
        <w:jc w:val="both"/>
        <w:rPr>
          <w:rFonts w:ascii="Arial" w:hAnsi="Arial" w:cs="Arial"/>
          <w:sz w:val="20"/>
          <w:szCs w:val="20"/>
        </w:rPr>
      </w:pPr>
      <w:r w:rsidRPr="00FA6C4C">
        <w:rPr>
          <w:rFonts w:ascii="Arial" w:hAnsi="Arial" w:cs="Arial"/>
          <w:sz w:val="20"/>
          <w:szCs w:val="20"/>
        </w:rPr>
        <w:t>Remove and reduce the hazards that may cause a fire.</w:t>
      </w:r>
    </w:p>
    <w:p w14:paraId="1BF979CC" w14:textId="77777777" w:rsidR="00FA6C4C" w:rsidRPr="00FA6C4C" w:rsidRDefault="00FA6C4C" w:rsidP="00305246">
      <w:pPr>
        <w:numPr>
          <w:ilvl w:val="0"/>
          <w:numId w:val="10"/>
        </w:numPr>
        <w:spacing w:line="360" w:lineRule="auto"/>
        <w:jc w:val="both"/>
        <w:rPr>
          <w:rFonts w:ascii="Arial" w:hAnsi="Arial" w:cs="Arial"/>
          <w:sz w:val="20"/>
          <w:szCs w:val="20"/>
        </w:rPr>
      </w:pPr>
      <w:r w:rsidRPr="00FA6C4C">
        <w:rPr>
          <w:rFonts w:ascii="Arial" w:hAnsi="Arial" w:cs="Arial"/>
          <w:sz w:val="20"/>
          <w:szCs w:val="20"/>
        </w:rPr>
        <w:t>Remove and reduce the risks to people from a fire.</w:t>
      </w:r>
    </w:p>
    <w:p w14:paraId="4CC23A0F" w14:textId="77777777" w:rsidR="00FA6C4C" w:rsidRPr="00FA6C4C" w:rsidRDefault="00FA6C4C" w:rsidP="00305246">
      <w:pPr>
        <w:numPr>
          <w:ilvl w:val="0"/>
          <w:numId w:val="2"/>
        </w:numPr>
        <w:spacing w:line="360" w:lineRule="auto"/>
        <w:jc w:val="both"/>
        <w:rPr>
          <w:rFonts w:ascii="Arial" w:hAnsi="Arial" w:cs="Arial"/>
          <w:sz w:val="20"/>
          <w:szCs w:val="20"/>
        </w:rPr>
      </w:pPr>
      <w:r w:rsidRPr="00FA6C4C">
        <w:rPr>
          <w:rFonts w:ascii="Arial" w:hAnsi="Arial" w:cs="Arial"/>
          <w:sz w:val="20"/>
          <w:szCs w:val="20"/>
        </w:rPr>
        <w:t>Record, plan, inform, instruct, train</w:t>
      </w:r>
    </w:p>
    <w:p w14:paraId="523A3F12" w14:textId="77777777" w:rsidR="00FA6C4C" w:rsidRPr="00FA6C4C" w:rsidRDefault="00FA6C4C" w:rsidP="00305246">
      <w:pPr>
        <w:numPr>
          <w:ilvl w:val="0"/>
          <w:numId w:val="13"/>
        </w:numPr>
        <w:jc w:val="both"/>
        <w:rPr>
          <w:rFonts w:ascii="Arial" w:hAnsi="Arial" w:cs="Arial"/>
          <w:sz w:val="20"/>
          <w:szCs w:val="20"/>
        </w:rPr>
      </w:pPr>
      <w:r w:rsidRPr="00FA6C4C">
        <w:rPr>
          <w:rFonts w:ascii="Arial" w:hAnsi="Arial" w:cs="Arial"/>
          <w:sz w:val="20"/>
          <w:szCs w:val="20"/>
        </w:rPr>
        <w:t>Record significant findings and action taken.</w:t>
      </w:r>
    </w:p>
    <w:p w14:paraId="1F92656A" w14:textId="77777777" w:rsidR="00FA6C4C" w:rsidRPr="00FA6C4C" w:rsidRDefault="00FA6C4C" w:rsidP="00305246">
      <w:pPr>
        <w:numPr>
          <w:ilvl w:val="0"/>
          <w:numId w:val="11"/>
        </w:numPr>
        <w:spacing w:line="360" w:lineRule="auto"/>
        <w:jc w:val="both"/>
        <w:rPr>
          <w:rFonts w:ascii="Arial" w:hAnsi="Arial" w:cs="Arial"/>
          <w:sz w:val="20"/>
          <w:szCs w:val="20"/>
        </w:rPr>
      </w:pPr>
      <w:r w:rsidRPr="00FA6C4C">
        <w:rPr>
          <w:rFonts w:ascii="Arial" w:hAnsi="Arial" w:cs="Arial"/>
          <w:sz w:val="20"/>
          <w:szCs w:val="20"/>
        </w:rPr>
        <w:t>Prepare an emergency plan.</w:t>
      </w:r>
    </w:p>
    <w:p w14:paraId="4E495F1C" w14:textId="77777777" w:rsidR="00FA6C4C" w:rsidRPr="00FA6C4C" w:rsidRDefault="00FA6C4C" w:rsidP="00305246">
      <w:pPr>
        <w:numPr>
          <w:ilvl w:val="0"/>
          <w:numId w:val="11"/>
        </w:numPr>
        <w:spacing w:line="360" w:lineRule="auto"/>
        <w:jc w:val="both"/>
        <w:rPr>
          <w:rFonts w:ascii="Arial" w:hAnsi="Arial" w:cs="Arial"/>
          <w:sz w:val="20"/>
          <w:szCs w:val="20"/>
        </w:rPr>
      </w:pPr>
      <w:r w:rsidRPr="00FA6C4C">
        <w:rPr>
          <w:rFonts w:ascii="Arial" w:hAnsi="Arial" w:cs="Arial"/>
          <w:sz w:val="20"/>
          <w:szCs w:val="20"/>
        </w:rPr>
        <w:t>Inform and instruct relevant people; inform and co-operate with others.</w:t>
      </w:r>
    </w:p>
    <w:p w14:paraId="6FD29993" w14:textId="77777777" w:rsidR="00FA6C4C" w:rsidRPr="00FA6C4C" w:rsidRDefault="00FA6C4C" w:rsidP="00305246">
      <w:pPr>
        <w:numPr>
          <w:ilvl w:val="0"/>
          <w:numId w:val="11"/>
        </w:numPr>
        <w:spacing w:line="360" w:lineRule="auto"/>
        <w:jc w:val="both"/>
        <w:rPr>
          <w:rFonts w:ascii="Arial" w:hAnsi="Arial" w:cs="Arial"/>
          <w:sz w:val="20"/>
          <w:szCs w:val="20"/>
        </w:rPr>
      </w:pPr>
      <w:r w:rsidRPr="00FA6C4C">
        <w:rPr>
          <w:rFonts w:ascii="Arial" w:hAnsi="Arial" w:cs="Arial"/>
          <w:sz w:val="20"/>
          <w:szCs w:val="20"/>
        </w:rPr>
        <w:t>Provide training.</w:t>
      </w:r>
    </w:p>
    <w:p w14:paraId="7D5A8586" w14:textId="77777777" w:rsidR="00FA6C4C" w:rsidRPr="00FA6C4C" w:rsidRDefault="00FA6C4C" w:rsidP="00305246">
      <w:pPr>
        <w:numPr>
          <w:ilvl w:val="0"/>
          <w:numId w:val="2"/>
        </w:numPr>
        <w:spacing w:line="360" w:lineRule="auto"/>
        <w:jc w:val="both"/>
        <w:rPr>
          <w:rFonts w:ascii="Arial" w:hAnsi="Arial" w:cs="Arial"/>
          <w:sz w:val="20"/>
          <w:szCs w:val="20"/>
        </w:rPr>
      </w:pPr>
      <w:r w:rsidRPr="00FA6C4C">
        <w:rPr>
          <w:rFonts w:ascii="Arial" w:hAnsi="Arial" w:cs="Arial"/>
          <w:sz w:val="20"/>
          <w:szCs w:val="20"/>
        </w:rPr>
        <w:t>Review</w:t>
      </w:r>
    </w:p>
    <w:p w14:paraId="14C15FE4" w14:textId="77777777" w:rsidR="00FA6C4C" w:rsidRDefault="00FA6C4C" w:rsidP="00305246">
      <w:pPr>
        <w:numPr>
          <w:ilvl w:val="0"/>
          <w:numId w:val="12"/>
        </w:numPr>
        <w:spacing w:line="360" w:lineRule="auto"/>
        <w:jc w:val="both"/>
        <w:rPr>
          <w:rFonts w:ascii="Arial" w:hAnsi="Arial" w:cs="Arial"/>
          <w:sz w:val="20"/>
          <w:szCs w:val="20"/>
        </w:rPr>
      </w:pPr>
      <w:r w:rsidRPr="00FA6C4C">
        <w:rPr>
          <w:rFonts w:ascii="Arial" w:hAnsi="Arial" w:cs="Arial"/>
          <w:sz w:val="20"/>
          <w:szCs w:val="20"/>
        </w:rPr>
        <w:t>Keep assessment under review and revise when necessary.</w:t>
      </w:r>
    </w:p>
    <w:p w14:paraId="039376BB" w14:textId="77777777" w:rsidR="006314BD" w:rsidRDefault="006314BD" w:rsidP="006314BD">
      <w:pPr>
        <w:rPr>
          <w:rFonts w:ascii="Arial" w:hAnsi="Arial" w:cs="Arial"/>
          <w:sz w:val="20"/>
          <w:szCs w:val="20"/>
          <w:lang w:val="en-US"/>
        </w:rPr>
      </w:pPr>
    </w:p>
    <w:p w14:paraId="2C0F0C24" w14:textId="36B61D6C" w:rsidR="006314BD" w:rsidRPr="006314BD" w:rsidRDefault="006314BD" w:rsidP="006314BD">
      <w:pPr>
        <w:rPr>
          <w:rFonts w:ascii="Arial" w:hAnsi="Arial" w:cs="Arial"/>
          <w:sz w:val="20"/>
          <w:szCs w:val="20"/>
        </w:rPr>
      </w:pPr>
      <w:r w:rsidRPr="006314BD">
        <w:rPr>
          <w:rFonts w:ascii="Arial" w:hAnsi="Arial" w:cs="Arial"/>
          <w:sz w:val="20"/>
          <w:szCs w:val="20"/>
          <w:lang w:val="en-US"/>
        </w:rPr>
        <w:t>Fire risk assessments are reviewed at least annually, but sooner if any new or significant risks are identified within the service.</w:t>
      </w:r>
      <w:r w:rsidRPr="006314BD">
        <w:rPr>
          <w:rFonts w:ascii="Arial" w:hAnsi="Arial" w:cs="Arial"/>
          <w:sz w:val="20"/>
          <w:szCs w:val="20"/>
        </w:rPr>
        <w:t> </w:t>
      </w:r>
    </w:p>
    <w:p w14:paraId="59886B31" w14:textId="77777777" w:rsidR="00FA6C4C" w:rsidRPr="00FA6C4C" w:rsidRDefault="00FA6C4C" w:rsidP="00FA6C4C">
      <w:pPr>
        <w:spacing w:line="360" w:lineRule="auto"/>
        <w:jc w:val="both"/>
        <w:rPr>
          <w:rFonts w:ascii="Arial" w:hAnsi="Arial" w:cs="Arial"/>
          <w:sz w:val="20"/>
          <w:szCs w:val="20"/>
        </w:rPr>
      </w:pPr>
      <w:r w:rsidRPr="00FA6C4C">
        <w:rPr>
          <w:rFonts w:ascii="Arial" w:hAnsi="Arial" w:cs="Arial"/>
          <w:sz w:val="20"/>
          <w:szCs w:val="20"/>
        </w:rPr>
        <w:t>The fire safety risk assessment focuses on the following for each area:</w:t>
      </w:r>
    </w:p>
    <w:p w14:paraId="61852DEF"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Electrical plugs, wires, sockets.</w:t>
      </w:r>
    </w:p>
    <w:p w14:paraId="4D4022AF"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Electrical items.</w:t>
      </w:r>
    </w:p>
    <w:p w14:paraId="307F6CE4"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Gas boilers.</w:t>
      </w:r>
    </w:p>
    <w:p w14:paraId="23812E16"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Cookers.</w:t>
      </w:r>
    </w:p>
    <w:p w14:paraId="2DD1D1DE" w14:textId="74F997CF"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Matches</w:t>
      </w:r>
      <w:r w:rsidR="00AA156E">
        <w:rPr>
          <w:rFonts w:ascii="Arial" w:hAnsi="Arial" w:cs="Arial"/>
          <w:sz w:val="20"/>
          <w:szCs w:val="20"/>
        </w:rPr>
        <w:t xml:space="preserve"> and/or lighters</w:t>
      </w:r>
    </w:p>
    <w:p w14:paraId="656CFD40"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Flammable materials, including furniture, furnishings, paper etc.</w:t>
      </w:r>
    </w:p>
    <w:p w14:paraId="213C64A8"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Flammable chemicals (which are also covered in COSHH).</w:t>
      </w:r>
    </w:p>
    <w:p w14:paraId="24EE43CB" w14:textId="51D785D0"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Means of escap</w:t>
      </w:r>
      <w:r w:rsidR="002B7B58">
        <w:rPr>
          <w:rFonts w:ascii="Arial" w:hAnsi="Arial" w:cs="Arial"/>
          <w:sz w:val="20"/>
          <w:szCs w:val="20"/>
        </w:rPr>
        <w:t>e from the building</w:t>
      </w:r>
    </w:p>
    <w:p w14:paraId="63AB9684" w14:textId="77777777" w:rsidR="00FA6C4C" w:rsidRPr="00FA6C4C" w:rsidRDefault="00FA6C4C" w:rsidP="00305246">
      <w:pPr>
        <w:numPr>
          <w:ilvl w:val="0"/>
          <w:numId w:val="7"/>
        </w:numPr>
        <w:spacing w:line="360" w:lineRule="auto"/>
        <w:jc w:val="both"/>
        <w:rPr>
          <w:rFonts w:ascii="Arial" w:hAnsi="Arial" w:cs="Arial"/>
          <w:sz w:val="20"/>
          <w:szCs w:val="20"/>
        </w:rPr>
      </w:pPr>
      <w:r w:rsidRPr="00FA6C4C">
        <w:rPr>
          <w:rFonts w:ascii="Arial" w:hAnsi="Arial" w:cs="Arial"/>
          <w:sz w:val="20"/>
          <w:szCs w:val="20"/>
        </w:rPr>
        <w:t>Any other, as identified.</w:t>
      </w:r>
    </w:p>
    <w:p w14:paraId="48BA22A4" w14:textId="77777777" w:rsidR="00FA6C4C" w:rsidRPr="00FA6C4C" w:rsidRDefault="00FA6C4C" w:rsidP="00FA6C4C">
      <w:pPr>
        <w:spacing w:line="360" w:lineRule="auto"/>
        <w:jc w:val="both"/>
        <w:rPr>
          <w:rFonts w:ascii="Arial" w:hAnsi="Arial" w:cs="Arial"/>
          <w:b/>
          <w:bCs/>
          <w:sz w:val="20"/>
          <w:szCs w:val="20"/>
        </w:rPr>
      </w:pPr>
      <w:r w:rsidRPr="00FA6C4C">
        <w:rPr>
          <w:rFonts w:ascii="Arial" w:hAnsi="Arial" w:cs="Arial"/>
          <w:b/>
          <w:bCs/>
          <w:sz w:val="20"/>
          <w:szCs w:val="20"/>
        </w:rPr>
        <w:t>Fire safety precautions include:</w:t>
      </w:r>
    </w:p>
    <w:p w14:paraId="27CFBB81" w14:textId="2CBAFC0D" w:rsidR="00FA6C4C" w:rsidRPr="00FA6C4C" w:rsidRDefault="00FA6C4C" w:rsidP="00305246">
      <w:pPr>
        <w:numPr>
          <w:ilvl w:val="0"/>
          <w:numId w:val="6"/>
        </w:numPr>
        <w:spacing w:line="360" w:lineRule="auto"/>
        <w:jc w:val="both"/>
        <w:rPr>
          <w:rFonts w:ascii="Arial" w:hAnsi="Arial" w:cs="Arial"/>
          <w:sz w:val="20"/>
          <w:szCs w:val="20"/>
        </w:rPr>
      </w:pPr>
      <w:r w:rsidRPr="00FA6C4C">
        <w:rPr>
          <w:rFonts w:ascii="Arial" w:hAnsi="Arial" w:cs="Arial"/>
          <w:sz w:val="20"/>
          <w:szCs w:val="20"/>
        </w:rPr>
        <w:t>All electrical equipment</w:t>
      </w:r>
      <w:r w:rsidR="00764A68" w:rsidRPr="00764A68">
        <w:rPr>
          <w:rFonts w:ascii="Arial" w:hAnsi="Arial" w:cs="Arial"/>
          <w:color w:val="EE0000"/>
          <w:sz w:val="22"/>
          <w:szCs w:val="22"/>
          <w:lang w:val="en-US"/>
        </w:rPr>
        <w:t xml:space="preserve"> </w:t>
      </w:r>
      <w:r w:rsidR="00764A68" w:rsidRPr="002A763A">
        <w:rPr>
          <w:rFonts w:ascii="Arial" w:hAnsi="Arial" w:cs="Arial"/>
          <w:sz w:val="20"/>
          <w:szCs w:val="20"/>
          <w:lang w:val="en-US"/>
        </w:rPr>
        <w:t>must undergo Portable Appliance Testing (PAT</w:t>
      </w:r>
      <w:r w:rsidR="002A763A" w:rsidRPr="002A763A">
        <w:rPr>
          <w:rFonts w:ascii="Arial" w:hAnsi="Arial" w:cs="Arial"/>
          <w:sz w:val="20"/>
          <w:szCs w:val="20"/>
          <w:lang w:val="en-US"/>
        </w:rPr>
        <w:t>)</w:t>
      </w:r>
      <w:r w:rsidRPr="00FA6C4C">
        <w:rPr>
          <w:rFonts w:ascii="Arial" w:hAnsi="Arial" w:cs="Arial"/>
          <w:sz w:val="20"/>
          <w:szCs w:val="20"/>
        </w:rPr>
        <w:t xml:space="preserve"> by a qualified electrician annually.</w:t>
      </w:r>
    </w:p>
    <w:p w14:paraId="67591A1B" w14:textId="77777777" w:rsidR="00FA6C4C" w:rsidRPr="00FA6C4C" w:rsidRDefault="00FA6C4C" w:rsidP="00305246">
      <w:pPr>
        <w:numPr>
          <w:ilvl w:val="0"/>
          <w:numId w:val="6"/>
        </w:numPr>
        <w:spacing w:line="360" w:lineRule="auto"/>
        <w:jc w:val="both"/>
        <w:rPr>
          <w:rFonts w:ascii="Arial" w:hAnsi="Arial" w:cs="Arial"/>
          <w:sz w:val="20"/>
          <w:szCs w:val="20"/>
        </w:rPr>
      </w:pPr>
      <w:r w:rsidRPr="00FA6C4C">
        <w:rPr>
          <w:rFonts w:ascii="Arial" w:hAnsi="Arial" w:cs="Arial"/>
          <w:sz w:val="20"/>
          <w:szCs w:val="20"/>
        </w:rPr>
        <w:t>Any faulty electrical equipment is taken out of use and recorded as such or condemned (whichever is necessary).</w:t>
      </w:r>
    </w:p>
    <w:p w14:paraId="604B5A45" w14:textId="77777777" w:rsidR="00FA6C4C" w:rsidRPr="00FA6C4C" w:rsidRDefault="00FA6C4C" w:rsidP="00305246">
      <w:pPr>
        <w:numPr>
          <w:ilvl w:val="0"/>
          <w:numId w:val="6"/>
        </w:numPr>
        <w:spacing w:line="360" w:lineRule="auto"/>
        <w:jc w:val="both"/>
        <w:rPr>
          <w:rFonts w:ascii="Arial" w:hAnsi="Arial" w:cs="Arial"/>
          <w:sz w:val="20"/>
          <w:szCs w:val="20"/>
        </w:rPr>
      </w:pPr>
      <w:r w:rsidRPr="00FA6C4C">
        <w:rPr>
          <w:rFonts w:ascii="Arial" w:hAnsi="Arial" w:cs="Arial"/>
          <w:sz w:val="20"/>
          <w:szCs w:val="20"/>
        </w:rPr>
        <w:t>Water and electrical items do not come into contact; staff do not touch electrical items with wet hands.</w:t>
      </w:r>
    </w:p>
    <w:p w14:paraId="45D2E873" w14:textId="77777777" w:rsidR="00FA6C4C" w:rsidRPr="00FA6C4C" w:rsidRDefault="00FA6C4C" w:rsidP="00305246">
      <w:pPr>
        <w:numPr>
          <w:ilvl w:val="0"/>
          <w:numId w:val="6"/>
        </w:numPr>
        <w:spacing w:line="360" w:lineRule="auto"/>
        <w:jc w:val="both"/>
        <w:rPr>
          <w:rFonts w:ascii="Arial" w:hAnsi="Arial" w:cs="Arial"/>
          <w:sz w:val="20"/>
          <w:szCs w:val="20"/>
        </w:rPr>
      </w:pPr>
      <w:r w:rsidRPr="00FA6C4C">
        <w:rPr>
          <w:rFonts w:ascii="Arial" w:hAnsi="Arial" w:cs="Arial"/>
          <w:sz w:val="20"/>
          <w:szCs w:val="20"/>
        </w:rPr>
        <w:t>All fire safety equipment is checked annually.</w:t>
      </w:r>
    </w:p>
    <w:p w14:paraId="472C6662" w14:textId="77777777" w:rsidR="00FA6C4C" w:rsidRPr="00FA6C4C" w:rsidRDefault="00FA6C4C" w:rsidP="00305246">
      <w:pPr>
        <w:numPr>
          <w:ilvl w:val="0"/>
          <w:numId w:val="6"/>
        </w:numPr>
        <w:spacing w:line="360" w:lineRule="auto"/>
        <w:jc w:val="both"/>
        <w:rPr>
          <w:rFonts w:ascii="Arial" w:hAnsi="Arial" w:cs="Arial"/>
          <w:sz w:val="20"/>
          <w:szCs w:val="20"/>
        </w:rPr>
      </w:pPr>
      <w:r w:rsidRPr="00FA6C4C">
        <w:rPr>
          <w:rFonts w:ascii="Arial" w:hAnsi="Arial" w:cs="Arial"/>
          <w:sz w:val="20"/>
          <w:szCs w:val="20"/>
        </w:rPr>
        <w:t>Gas boilers and cookers are checked and serviced annually by a Gas Safe registered engineer.</w:t>
      </w:r>
    </w:p>
    <w:p w14:paraId="4DD81923" w14:textId="0863E001" w:rsidR="00FA6C4C" w:rsidRPr="00E36FD1" w:rsidRDefault="00FA6C4C" w:rsidP="00305246">
      <w:pPr>
        <w:numPr>
          <w:ilvl w:val="0"/>
          <w:numId w:val="6"/>
        </w:numPr>
        <w:spacing w:line="360" w:lineRule="auto"/>
        <w:jc w:val="both"/>
        <w:rPr>
          <w:rFonts w:ascii="Arial" w:hAnsi="Arial" w:cs="Arial"/>
          <w:sz w:val="20"/>
          <w:szCs w:val="20"/>
        </w:rPr>
      </w:pPr>
      <w:r w:rsidRPr="00FA6C4C">
        <w:rPr>
          <w:rFonts w:ascii="Arial" w:hAnsi="Arial" w:cs="Arial"/>
          <w:sz w:val="20"/>
          <w:szCs w:val="20"/>
        </w:rPr>
        <w:t>If matches are used in the kitchen, they are kept in a drawer.</w:t>
      </w:r>
    </w:p>
    <w:p w14:paraId="0D9BD4DF" w14:textId="77777777" w:rsidR="00E36FD1" w:rsidRPr="00E36FD1" w:rsidRDefault="00E36FD1" w:rsidP="00305246">
      <w:pPr>
        <w:pStyle w:val="Heading1"/>
        <w:numPr>
          <w:ilvl w:val="0"/>
          <w:numId w:val="6"/>
        </w:numPr>
        <w:spacing w:before="0" w:after="0" w:line="360" w:lineRule="auto"/>
        <w:rPr>
          <w:b w:val="0"/>
          <w:bCs w:val="0"/>
          <w:sz w:val="20"/>
          <w:szCs w:val="20"/>
        </w:rPr>
      </w:pPr>
      <w:r w:rsidRPr="00E36FD1">
        <w:rPr>
          <w:b w:val="0"/>
          <w:bCs w:val="0"/>
          <w:sz w:val="20"/>
          <w:szCs w:val="20"/>
        </w:rPr>
        <w:t>Oxygen tanks that are used for disabled children are to be kept away from heat sources and naked flames. Oxygen tanks are kept upright, checked regularly for imperfections and turned off when not in use.</w:t>
      </w:r>
    </w:p>
    <w:p w14:paraId="3DEECF84" w14:textId="77777777" w:rsidR="00E36FD1" w:rsidRPr="00FA6C4C" w:rsidRDefault="00E36FD1" w:rsidP="00E36FD1">
      <w:pPr>
        <w:spacing w:line="360" w:lineRule="auto"/>
        <w:jc w:val="both"/>
        <w:rPr>
          <w:rFonts w:ascii="Arial" w:hAnsi="Arial" w:cs="Arial"/>
          <w:sz w:val="20"/>
          <w:szCs w:val="20"/>
        </w:rPr>
      </w:pPr>
    </w:p>
    <w:p w14:paraId="76492768" w14:textId="096C3A24" w:rsidR="00FA6C4C" w:rsidRDefault="00FA6C4C" w:rsidP="00FA6C4C">
      <w:pPr>
        <w:keepNext/>
        <w:spacing w:line="360" w:lineRule="auto"/>
        <w:jc w:val="both"/>
        <w:outlineLvl w:val="0"/>
        <w:rPr>
          <w:rFonts w:ascii="Arial" w:hAnsi="Arial" w:cs="Arial"/>
          <w:b/>
          <w:bCs/>
          <w:kern w:val="32"/>
          <w:sz w:val="20"/>
          <w:szCs w:val="20"/>
        </w:rPr>
      </w:pPr>
      <w:r w:rsidRPr="00FA6C4C">
        <w:rPr>
          <w:rFonts w:ascii="Arial" w:hAnsi="Arial" w:cs="Arial"/>
          <w:b/>
          <w:bCs/>
          <w:kern w:val="32"/>
          <w:sz w:val="20"/>
          <w:szCs w:val="20"/>
        </w:rPr>
        <w:lastRenderedPageBreak/>
        <w:t>Fire Drills</w:t>
      </w:r>
    </w:p>
    <w:p w14:paraId="70AB365F" w14:textId="77777777" w:rsidR="005C0238" w:rsidRDefault="00515A9C" w:rsidP="00305246">
      <w:pPr>
        <w:numPr>
          <w:ilvl w:val="0"/>
          <w:numId w:val="4"/>
        </w:numPr>
        <w:spacing w:line="360" w:lineRule="auto"/>
        <w:rPr>
          <w:rFonts w:ascii="Arial" w:hAnsi="Arial" w:cs="Arial"/>
          <w:sz w:val="20"/>
          <w:szCs w:val="20"/>
        </w:rPr>
      </w:pPr>
      <w:r w:rsidRPr="00515A9C">
        <w:rPr>
          <w:rFonts w:ascii="Arial" w:hAnsi="Arial" w:cs="Arial"/>
          <w:sz w:val="20"/>
          <w:szCs w:val="20"/>
        </w:rPr>
        <w:t xml:space="preserve">Fire evacuation drills (to include emergency evacuation procedures and lock down) are held at least termly. </w:t>
      </w:r>
      <w:r w:rsidRPr="00515A9C">
        <w:rPr>
          <w:rFonts w:ascii="Arial" w:hAnsi="Arial" w:cs="Arial"/>
          <w:sz w:val="20"/>
          <w:szCs w:val="20"/>
          <w:lang w:val="en-US"/>
        </w:rPr>
        <w:t>Occasionally, fire evacuation drills using alternative routes are practiced ensuring the building can still be evacuated quickly, but safely.</w:t>
      </w:r>
    </w:p>
    <w:p w14:paraId="2C4F3C55" w14:textId="59321061" w:rsidR="00FA6C4C" w:rsidRPr="005C0238" w:rsidRDefault="00FA6C4C" w:rsidP="00305246">
      <w:pPr>
        <w:numPr>
          <w:ilvl w:val="0"/>
          <w:numId w:val="4"/>
        </w:numPr>
        <w:spacing w:line="360" w:lineRule="auto"/>
        <w:rPr>
          <w:rFonts w:ascii="Arial" w:hAnsi="Arial" w:cs="Arial"/>
          <w:sz w:val="20"/>
          <w:szCs w:val="20"/>
        </w:rPr>
      </w:pPr>
      <w:r w:rsidRPr="005C0238">
        <w:rPr>
          <w:rFonts w:ascii="Arial" w:hAnsi="Arial" w:cs="Arial"/>
          <w:sz w:val="20"/>
          <w:szCs w:val="20"/>
        </w:rPr>
        <w:t>Drills are recorded, including:</w:t>
      </w:r>
    </w:p>
    <w:p w14:paraId="76CA5ED2" w14:textId="77777777" w:rsidR="00FA6C4C" w:rsidRPr="00FA6C4C" w:rsidRDefault="00FA6C4C" w:rsidP="00305246">
      <w:pPr>
        <w:numPr>
          <w:ilvl w:val="0"/>
          <w:numId w:val="3"/>
        </w:numPr>
        <w:spacing w:line="360" w:lineRule="auto"/>
        <w:jc w:val="both"/>
        <w:rPr>
          <w:rFonts w:ascii="Arial" w:hAnsi="Arial" w:cs="Arial"/>
          <w:sz w:val="20"/>
          <w:szCs w:val="20"/>
        </w:rPr>
      </w:pPr>
      <w:r w:rsidRPr="00FA6C4C">
        <w:rPr>
          <w:rFonts w:ascii="Arial" w:hAnsi="Arial" w:cs="Arial"/>
          <w:sz w:val="20"/>
          <w:szCs w:val="20"/>
        </w:rPr>
        <w:t>date of drill</w:t>
      </w:r>
    </w:p>
    <w:p w14:paraId="4CA4853D" w14:textId="77777777" w:rsidR="00FA6C4C" w:rsidRPr="00FA6C4C" w:rsidRDefault="00FA6C4C" w:rsidP="00305246">
      <w:pPr>
        <w:numPr>
          <w:ilvl w:val="0"/>
          <w:numId w:val="3"/>
        </w:numPr>
        <w:spacing w:line="360" w:lineRule="auto"/>
        <w:jc w:val="both"/>
        <w:rPr>
          <w:rFonts w:ascii="Arial" w:hAnsi="Arial" w:cs="Arial"/>
          <w:sz w:val="20"/>
          <w:szCs w:val="20"/>
        </w:rPr>
      </w:pPr>
      <w:r w:rsidRPr="00FA6C4C">
        <w:rPr>
          <w:rFonts w:ascii="Arial" w:hAnsi="Arial" w:cs="Arial"/>
          <w:sz w:val="20"/>
          <w:szCs w:val="20"/>
        </w:rPr>
        <w:t>staff involved and numbers of children</w:t>
      </w:r>
    </w:p>
    <w:p w14:paraId="5E98652D" w14:textId="77777777" w:rsidR="00FA6C4C" w:rsidRPr="00FA6C4C" w:rsidRDefault="00FA6C4C" w:rsidP="00305246">
      <w:pPr>
        <w:numPr>
          <w:ilvl w:val="0"/>
          <w:numId w:val="3"/>
        </w:numPr>
        <w:spacing w:line="360" w:lineRule="auto"/>
        <w:jc w:val="both"/>
        <w:rPr>
          <w:rFonts w:ascii="Arial" w:hAnsi="Arial" w:cs="Arial"/>
          <w:sz w:val="20"/>
          <w:szCs w:val="20"/>
        </w:rPr>
      </w:pPr>
      <w:r w:rsidRPr="00FA6C4C">
        <w:rPr>
          <w:rFonts w:ascii="Arial" w:hAnsi="Arial" w:cs="Arial"/>
          <w:sz w:val="20"/>
          <w:szCs w:val="20"/>
        </w:rPr>
        <w:t>how long it took to evacuate</w:t>
      </w:r>
    </w:p>
    <w:p w14:paraId="176E5E65" w14:textId="77777777" w:rsidR="00FA6C4C" w:rsidRPr="00FA6C4C" w:rsidRDefault="00FA6C4C" w:rsidP="00305246">
      <w:pPr>
        <w:numPr>
          <w:ilvl w:val="0"/>
          <w:numId w:val="3"/>
        </w:numPr>
        <w:spacing w:line="360" w:lineRule="auto"/>
        <w:jc w:val="both"/>
        <w:rPr>
          <w:rFonts w:ascii="Arial" w:hAnsi="Arial" w:cs="Arial"/>
          <w:sz w:val="20"/>
          <w:szCs w:val="20"/>
        </w:rPr>
      </w:pPr>
      <w:r w:rsidRPr="00FA6C4C">
        <w:rPr>
          <w:rFonts w:ascii="Arial" w:hAnsi="Arial" w:cs="Arial"/>
          <w:sz w:val="20"/>
          <w:szCs w:val="20"/>
        </w:rPr>
        <w:t>any reason for a delay in achieving the target time and how this will be remedied</w:t>
      </w:r>
    </w:p>
    <w:p w14:paraId="00280384" w14:textId="77777777" w:rsidR="00FA6C4C" w:rsidRDefault="00FA6C4C" w:rsidP="00FA6C4C">
      <w:pPr>
        <w:keepNext/>
        <w:spacing w:line="360" w:lineRule="auto"/>
        <w:jc w:val="both"/>
        <w:outlineLvl w:val="0"/>
        <w:rPr>
          <w:rFonts w:ascii="Arial" w:hAnsi="Arial" w:cs="Arial"/>
          <w:b/>
          <w:bCs/>
          <w:kern w:val="32"/>
          <w:sz w:val="20"/>
          <w:szCs w:val="20"/>
        </w:rPr>
      </w:pPr>
      <w:r w:rsidRPr="00FA6C4C">
        <w:rPr>
          <w:rFonts w:ascii="Arial" w:hAnsi="Arial" w:cs="Arial"/>
          <w:b/>
          <w:bCs/>
          <w:kern w:val="32"/>
          <w:sz w:val="20"/>
          <w:szCs w:val="20"/>
        </w:rPr>
        <w:t>Fire precautions</w:t>
      </w:r>
    </w:p>
    <w:p w14:paraId="1A1B829F" w14:textId="54A7554C" w:rsidR="00FA6C4C" w:rsidRPr="00FA6C4C" w:rsidRDefault="00FA6C4C" w:rsidP="00305246">
      <w:pPr>
        <w:numPr>
          <w:ilvl w:val="0"/>
          <w:numId w:val="5"/>
        </w:numPr>
        <w:spacing w:line="360" w:lineRule="auto"/>
        <w:jc w:val="both"/>
        <w:rPr>
          <w:rFonts w:ascii="Arial" w:hAnsi="Arial" w:cs="Arial"/>
          <w:sz w:val="20"/>
          <w:szCs w:val="20"/>
        </w:rPr>
      </w:pPr>
      <w:r w:rsidRPr="00FA6C4C">
        <w:rPr>
          <w:rFonts w:ascii="Arial" w:hAnsi="Arial" w:cs="Arial"/>
          <w:sz w:val="20"/>
          <w:szCs w:val="20"/>
        </w:rPr>
        <w:t xml:space="preserve">Fire exit signs </w:t>
      </w:r>
      <w:r w:rsidR="00F113BC">
        <w:rPr>
          <w:rFonts w:ascii="Arial" w:hAnsi="Arial" w:cs="Arial"/>
          <w:sz w:val="20"/>
          <w:szCs w:val="20"/>
        </w:rPr>
        <w:t xml:space="preserve">showing </w:t>
      </w:r>
      <w:r w:rsidRPr="00FA6C4C">
        <w:rPr>
          <w:rFonts w:ascii="Arial" w:hAnsi="Arial" w:cs="Arial"/>
          <w:sz w:val="20"/>
          <w:szCs w:val="20"/>
        </w:rPr>
        <w:t xml:space="preserve">the green ‘running man’ signs </w:t>
      </w:r>
      <w:r w:rsidR="00F113BC">
        <w:rPr>
          <w:rFonts w:ascii="Arial" w:hAnsi="Arial" w:cs="Arial"/>
          <w:sz w:val="20"/>
          <w:szCs w:val="20"/>
        </w:rPr>
        <w:t xml:space="preserve">with an arrow pointing in the direction of the emergency exit, </w:t>
      </w:r>
      <w:r w:rsidR="00AB1351">
        <w:rPr>
          <w:rFonts w:ascii="Arial" w:hAnsi="Arial" w:cs="Arial"/>
          <w:sz w:val="20"/>
          <w:szCs w:val="20"/>
        </w:rPr>
        <w:t xml:space="preserve">are </w:t>
      </w:r>
      <w:r w:rsidRPr="00FA6C4C">
        <w:rPr>
          <w:rFonts w:ascii="Arial" w:hAnsi="Arial" w:cs="Arial"/>
          <w:sz w:val="20"/>
          <w:szCs w:val="20"/>
        </w:rPr>
        <w:t>in place and clearly visible.</w:t>
      </w:r>
    </w:p>
    <w:p w14:paraId="2C6ED2EC" w14:textId="77777777" w:rsidR="00FA6C4C" w:rsidRDefault="00FA6C4C" w:rsidP="00305246">
      <w:pPr>
        <w:numPr>
          <w:ilvl w:val="0"/>
          <w:numId w:val="5"/>
        </w:numPr>
        <w:spacing w:line="360" w:lineRule="auto"/>
        <w:jc w:val="both"/>
        <w:rPr>
          <w:rFonts w:ascii="Arial" w:hAnsi="Arial" w:cs="Arial"/>
          <w:sz w:val="20"/>
          <w:szCs w:val="20"/>
        </w:rPr>
      </w:pPr>
      <w:r w:rsidRPr="00FA6C4C">
        <w:rPr>
          <w:rFonts w:ascii="Arial" w:hAnsi="Arial" w:cs="Arial"/>
          <w:sz w:val="20"/>
          <w:szCs w:val="20"/>
        </w:rPr>
        <w:t>Fire exits by doors are those that show a green light at night.</w:t>
      </w:r>
    </w:p>
    <w:p w14:paraId="50CF564A" w14:textId="1633437F" w:rsidR="00F87BA5" w:rsidRPr="00FA6C4C" w:rsidRDefault="00F87BA5" w:rsidP="00305246">
      <w:pPr>
        <w:numPr>
          <w:ilvl w:val="0"/>
          <w:numId w:val="5"/>
        </w:numPr>
        <w:spacing w:line="360" w:lineRule="auto"/>
        <w:jc w:val="both"/>
        <w:rPr>
          <w:rFonts w:ascii="Arial" w:hAnsi="Arial" w:cs="Arial"/>
          <w:sz w:val="20"/>
          <w:szCs w:val="20"/>
        </w:rPr>
      </w:pPr>
      <w:r>
        <w:rPr>
          <w:rFonts w:ascii="Arial" w:hAnsi="Arial" w:cs="Arial"/>
          <w:sz w:val="20"/>
          <w:szCs w:val="20"/>
        </w:rPr>
        <w:t xml:space="preserve">Fire exits are never deliberately </w:t>
      </w:r>
      <w:r w:rsidR="004437DC">
        <w:rPr>
          <w:rFonts w:ascii="Arial" w:hAnsi="Arial" w:cs="Arial"/>
          <w:sz w:val="20"/>
          <w:szCs w:val="20"/>
        </w:rPr>
        <w:t>obstructed.</w:t>
      </w:r>
    </w:p>
    <w:p w14:paraId="329E82AE" w14:textId="77777777" w:rsidR="00FA6C4C" w:rsidRPr="00FA6C4C" w:rsidRDefault="00FA6C4C" w:rsidP="00305246">
      <w:pPr>
        <w:numPr>
          <w:ilvl w:val="0"/>
          <w:numId w:val="5"/>
        </w:numPr>
        <w:spacing w:line="360" w:lineRule="auto"/>
        <w:jc w:val="both"/>
        <w:rPr>
          <w:rFonts w:ascii="Arial" w:hAnsi="Arial" w:cs="Arial"/>
          <w:sz w:val="20"/>
          <w:szCs w:val="20"/>
        </w:rPr>
      </w:pPr>
      <w:r w:rsidRPr="00FA6C4C">
        <w:rPr>
          <w:rFonts w:ascii="Arial" w:hAnsi="Arial" w:cs="Arial"/>
          <w:sz w:val="20"/>
          <w:szCs w:val="20"/>
        </w:rPr>
        <w:t>Fire doors are not locked during normal working hours.</w:t>
      </w:r>
    </w:p>
    <w:p w14:paraId="002E2227" w14:textId="0038C80B" w:rsidR="00FA6C4C" w:rsidRDefault="00FA6C4C" w:rsidP="00090EAA">
      <w:pPr>
        <w:numPr>
          <w:ilvl w:val="0"/>
          <w:numId w:val="5"/>
        </w:numPr>
        <w:spacing w:line="360" w:lineRule="auto"/>
        <w:jc w:val="both"/>
        <w:rPr>
          <w:rFonts w:ascii="Arial" w:hAnsi="Arial" w:cs="Arial"/>
          <w:sz w:val="20"/>
          <w:szCs w:val="20"/>
        </w:rPr>
      </w:pPr>
      <w:r w:rsidRPr="00FA6C4C">
        <w:rPr>
          <w:rFonts w:ascii="Arial" w:hAnsi="Arial" w:cs="Arial"/>
          <w:sz w:val="20"/>
          <w:szCs w:val="20"/>
        </w:rPr>
        <w:t>Fire evacuation notices are in every room; these are displayed in print large enough to read from a short distance. They say where the assembly point is.</w:t>
      </w:r>
    </w:p>
    <w:p w14:paraId="6A19A9B1" w14:textId="046351BC" w:rsidR="000E05FE" w:rsidRPr="00090EAA" w:rsidRDefault="000E05FE" w:rsidP="00090EAA">
      <w:pPr>
        <w:numPr>
          <w:ilvl w:val="0"/>
          <w:numId w:val="5"/>
        </w:numPr>
        <w:spacing w:line="360" w:lineRule="auto"/>
        <w:rPr>
          <w:rFonts w:ascii="Arial" w:hAnsi="Arial" w:cs="Arial"/>
          <w:color w:val="000000" w:themeColor="text1"/>
          <w:sz w:val="20"/>
          <w:szCs w:val="20"/>
        </w:rPr>
      </w:pPr>
      <w:r w:rsidRPr="00090EAA">
        <w:rPr>
          <w:rFonts w:ascii="Arial" w:hAnsi="Arial" w:cs="Arial"/>
          <w:color w:val="000000" w:themeColor="text1"/>
          <w:sz w:val="20"/>
          <w:szCs w:val="20"/>
        </w:rPr>
        <w:t>Smoke alarms are in place and tested monthly. This is recorded.</w:t>
      </w:r>
    </w:p>
    <w:p w14:paraId="105FB736" w14:textId="23839748" w:rsidR="002E26D3" w:rsidRPr="00942A8E" w:rsidRDefault="002E26D3" w:rsidP="00305246">
      <w:pPr>
        <w:numPr>
          <w:ilvl w:val="0"/>
          <w:numId w:val="5"/>
        </w:numPr>
        <w:spacing w:line="360" w:lineRule="auto"/>
        <w:rPr>
          <w:rFonts w:ascii="Arial" w:hAnsi="Arial" w:cs="Arial"/>
          <w:sz w:val="20"/>
          <w:szCs w:val="20"/>
        </w:rPr>
      </w:pPr>
      <w:r w:rsidRPr="002E26D3">
        <w:rPr>
          <w:rFonts w:ascii="Arial" w:hAnsi="Arial" w:cs="Arial"/>
          <w:sz w:val="20"/>
          <w:szCs w:val="20"/>
        </w:rPr>
        <w:t>Any emergency and evacuation systems such as emergency lighting is regularly tested and serviced appropriately. This is recorded.</w:t>
      </w:r>
    </w:p>
    <w:p w14:paraId="04E0D4F0" w14:textId="77777777" w:rsidR="00FA6C4C" w:rsidRPr="00FA6C4C" w:rsidRDefault="00FA6C4C" w:rsidP="00305246">
      <w:pPr>
        <w:numPr>
          <w:ilvl w:val="0"/>
          <w:numId w:val="5"/>
        </w:numPr>
        <w:spacing w:line="360" w:lineRule="auto"/>
        <w:jc w:val="both"/>
        <w:rPr>
          <w:rFonts w:ascii="Arial" w:hAnsi="Arial" w:cs="Arial"/>
          <w:sz w:val="20"/>
          <w:szCs w:val="20"/>
        </w:rPr>
      </w:pPr>
      <w:r w:rsidRPr="00FA6C4C">
        <w:rPr>
          <w:rFonts w:ascii="Arial" w:hAnsi="Arial" w:cs="Arial"/>
          <w:sz w:val="20"/>
          <w:szCs w:val="20"/>
        </w:rPr>
        <w:t>A fire blanket is in place in the kitchen, in the corner opposite the door on the wall. A 2</w:t>
      </w:r>
      <w:r w:rsidRPr="00FA6C4C">
        <w:rPr>
          <w:rFonts w:ascii="Arial" w:hAnsi="Arial" w:cs="Arial"/>
          <w:sz w:val="20"/>
          <w:szCs w:val="20"/>
          <w:vertAlign w:val="superscript"/>
        </w:rPr>
        <w:t>nd</w:t>
      </w:r>
      <w:r w:rsidRPr="00FA6C4C">
        <w:rPr>
          <w:rFonts w:ascii="Arial" w:hAnsi="Arial" w:cs="Arial"/>
          <w:sz w:val="20"/>
          <w:szCs w:val="20"/>
        </w:rPr>
        <w:t xml:space="preserve"> fire blanket can be found in the area to the left of the stage (as your looking at it)</w:t>
      </w:r>
    </w:p>
    <w:p w14:paraId="4055B974" w14:textId="77777777" w:rsidR="00FA6C4C" w:rsidRPr="00FA6C4C" w:rsidRDefault="00FA6C4C" w:rsidP="00305246">
      <w:pPr>
        <w:numPr>
          <w:ilvl w:val="0"/>
          <w:numId w:val="5"/>
        </w:numPr>
        <w:spacing w:line="360" w:lineRule="auto"/>
        <w:jc w:val="both"/>
        <w:rPr>
          <w:rFonts w:ascii="Arial" w:hAnsi="Arial" w:cs="Arial"/>
          <w:sz w:val="20"/>
          <w:szCs w:val="20"/>
        </w:rPr>
      </w:pPr>
      <w:r w:rsidRPr="00FA6C4C">
        <w:rPr>
          <w:rFonts w:ascii="Arial" w:hAnsi="Arial" w:cs="Arial"/>
          <w:sz w:val="20"/>
          <w:szCs w:val="20"/>
        </w:rPr>
        <w:t>Fire extinguishers are in place and are appropriate.</w:t>
      </w:r>
    </w:p>
    <w:p w14:paraId="33B87D2E" w14:textId="77777777" w:rsidR="00FA6C4C" w:rsidRPr="00FA6C4C" w:rsidRDefault="00FA6C4C" w:rsidP="00FA6C4C">
      <w:pPr>
        <w:spacing w:line="360" w:lineRule="auto"/>
        <w:jc w:val="both"/>
        <w:rPr>
          <w:rFonts w:ascii="Arial" w:hAnsi="Arial" w:cs="Arial"/>
          <w:b/>
          <w:bCs/>
          <w:sz w:val="20"/>
          <w:szCs w:val="20"/>
        </w:rPr>
      </w:pPr>
      <w:r w:rsidRPr="00FA6C4C">
        <w:rPr>
          <w:rFonts w:ascii="Arial" w:hAnsi="Arial" w:cs="Arial"/>
          <w:b/>
          <w:bCs/>
          <w:sz w:val="20"/>
          <w:szCs w:val="20"/>
        </w:rPr>
        <w:t>Further guidance</w:t>
      </w:r>
    </w:p>
    <w:p w14:paraId="47A71FD5" w14:textId="77777777" w:rsidR="00FA6C4C" w:rsidRPr="00FA6C4C" w:rsidRDefault="00FA6C4C" w:rsidP="00FA6C4C">
      <w:pPr>
        <w:spacing w:line="360" w:lineRule="auto"/>
        <w:jc w:val="both"/>
        <w:rPr>
          <w:rFonts w:ascii="Arial" w:hAnsi="Arial" w:cs="Arial"/>
          <w:color w:val="FF0000"/>
          <w:sz w:val="20"/>
          <w:szCs w:val="20"/>
        </w:rPr>
      </w:pPr>
      <w:hyperlink r:id="rId14">
        <w:r w:rsidRPr="00FA6C4C">
          <w:rPr>
            <w:rFonts w:ascii="Arial" w:hAnsi="Arial" w:cs="Arial"/>
            <w:color w:val="0000FF"/>
            <w:sz w:val="20"/>
            <w:szCs w:val="20"/>
            <w:u w:val="single"/>
          </w:rPr>
          <w:t>Dynamic Risk Management</w:t>
        </w:r>
      </w:hyperlink>
      <w:r w:rsidRPr="00FA6C4C">
        <w:rPr>
          <w:rFonts w:ascii="Arial" w:hAnsi="Arial" w:cs="Arial"/>
          <w:sz w:val="20"/>
          <w:szCs w:val="20"/>
        </w:rPr>
        <w:t xml:space="preserve"> (Alliance </w:t>
      </w:r>
      <w:bookmarkStart w:id="0" w:name="_Hlk149142222"/>
      <w:r w:rsidRPr="00FA6C4C">
        <w:rPr>
          <w:rFonts w:ascii="Arial" w:hAnsi="Arial" w:cs="Arial"/>
          <w:sz w:val="20"/>
          <w:szCs w:val="20"/>
        </w:rPr>
        <w:t>Publication</w:t>
      </w:r>
      <w:bookmarkEnd w:id="0"/>
      <w:r w:rsidRPr="00FA6C4C">
        <w:rPr>
          <w:rFonts w:ascii="Arial" w:hAnsi="Arial" w:cs="Arial"/>
          <w:sz w:val="20"/>
          <w:szCs w:val="20"/>
        </w:rPr>
        <w:t>)</w:t>
      </w:r>
    </w:p>
    <w:p w14:paraId="717D0B36" w14:textId="77777777" w:rsidR="00FA6C4C" w:rsidRPr="00FA6C4C" w:rsidRDefault="00FA6C4C" w:rsidP="00FA6C4C">
      <w:pPr>
        <w:spacing w:line="360" w:lineRule="auto"/>
        <w:jc w:val="both"/>
        <w:rPr>
          <w:rFonts w:ascii="Arial" w:hAnsi="Arial" w:cs="Arial"/>
          <w:sz w:val="20"/>
          <w:szCs w:val="20"/>
        </w:rPr>
      </w:pPr>
      <w:hyperlink r:id="rId15" w:anchor="/users/@self/catalogues/1700/courses/128357/description" w:history="1">
        <w:r w:rsidRPr="00FA6C4C">
          <w:rPr>
            <w:rFonts w:ascii="Arial" w:hAnsi="Arial" w:cs="Arial"/>
            <w:color w:val="0000FF"/>
            <w:sz w:val="20"/>
            <w:szCs w:val="20"/>
            <w:u w:val="single"/>
          </w:rPr>
          <w:t>Fire Safety Record</w:t>
        </w:r>
      </w:hyperlink>
      <w:r w:rsidRPr="00FA6C4C">
        <w:rPr>
          <w:rFonts w:ascii="Arial" w:hAnsi="Arial" w:cs="Arial"/>
          <w:sz w:val="20"/>
          <w:szCs w:val="20"/>
        </w:rPr>
        <w:t xml:space="preserve"> (Alliance Publication)</w:t>
      </w:r>
    </w:p>
    <w:p w14:paraId="652418D7" w14:textId="77777777" w:rsidR="00FA6C4C" w:rsidRPr="00FA6C4C" w:rsidRDefault="00FA6C4C" w:rsidP="00FA6C4C">
      <w:pPr>
        <w:spacing w:line="360" w:lineRule="auto"/>
        <w:jc w:val="both"/>
        <w:rPr>
          <w:rFonts w:ascii="Arial" w:hAnsi="Arial" w:cs="Arial"/>
          <w:sz w:val="20"/>
          <w:szCs w:val="20"/>
        </w:rPr>
      </w:pPr>
      <w:r w:rsidRPr="00FA6C4C">
        <w:rPr>
          <w:rFonts w:ascii="Arial" w:hAnsi="Arial" w:cs="Arial"/>
          <w:sz w:val="20"/>
          <w:szCs w:val="20"/>
        </w:rPr>
        <w:t xml:space="preserve">Fire Safety Risk Assessment: Educational Premises (HMG 2006): </w:t>
      </w:r>
      <w:hyperlink r:id="rId16" w:history="1">
        <w:r w:rsidRPr="00FA6C4C">
          <w:rPr>
            <w:rFonts w:ascii="Arial" w:hAnsi="Arial" w:cs="Arial"/>
            <w:color w:val="0000FF"/>
            <w:sz w:val="20"/>
            <w:szCs w:val="20"/>
            <w:u w:val="single"/>
          </w:rPr>
          <w:t>https://www.gov.uk/government/publications/fire-safety-risk-assessment-educational-premises</w:t>
        </w:r>
      </w:hyperlink>
    </w:p>
    <w:p w14:paraId="5BF69F65" w14:textId="77777777" w:rsidR="00FA6C4C" w:rsidRPr="008530BA" w:rsidRDefault="00FA6C4C" w:rsidP="008530BA">
      <w:pPr>
        <w:spacing w:line="360" w:lineRule="auto"/>
        <w:jc w:val="both"/>
        <w:rPr>
          <w:rFonts w:ascii="Arial" w:hAnsi="Arial" w:cs="Arial"/>
          <w:sz w:val="20"/>
          <w:szCs w:val="20"/>
        </w:rPr>
      </w:pPr>
    </w:p>
    <w:sectPr w:rsidR="00FA6C4C" w:rsidRPr="008530BA" w:rsidSect="008530BA">
      <w:headerReference w:type="even" r:id="rId17"/>
      <w:headerReference w:type="default" r:id="rId18"/>
      <w:footerReference w:type="even" r:id="rId19"/>
      <w:footerReference w:type="default" r:id="rId20"/>
      <w:headerReference w:type="first" r:id="rId21"/>
      <w:footerReference w:type="first" r:id="rId22"/>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4B72" w14:textId="77777777" w:rsidR="008623AE" w:rsidRDefault="008623AE" w:rsidP="00E07382">
      <w:r>
        <w:separator/>
      </w:r>
    </w:p>
  </w:endnote>
  <w:endnote w:type="continuationSeparator" w:id="0">
    <w:p w14:paraId="2AB6E3EC" w14:textId="77777777" w:rsidR="008623AE" w:rsidRDefault="008623AE" w:rsidP="00E07382">
      <w:r>
        <w:continuationSeparator/>
      </w:r>
    </w:p>
  </w:endnote>
  <w:endnote w:type="continuationNotice" w:id="1">
    <w:p w14:paraId="0BD2BF30" w14:textId="77777777" w:rsidR="008623AE" w:rsidRDefault="008623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E11C" w14:textId="77777777" w:rsidR="00051F5E" w:rsidRDefault="00051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37B2" w14:textId="71ADAD81" w:rsidR="001F506B" w:rsidRPr="00051F5E" w:rsidRDefault="001F506B" w:rsidP="5CD3DF3F">
    <w:pPr>
      <w:pStyle w:val="Footer"/>
      <w:rPr>
        <w:rFonts w:ascii="Arial" w:hAnsi="Arial" w:cs="Arial"/>
        <w:i/>
        <w:iCs/>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B042" w14:textId="77777777" w:rsidR="00051F5E" w:rsidRDefault="00051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BFEB" w14:textId="77777777" w:rsidR="008623AE" w:rsidRDefault="008623AE" w:rsidP="00E07382">
      <w:r>
        <w:separator/>
      </w:r>
    </w:p>
  </w:footnote>
  <w:footnote w:type="continuationSeparator" w:id="0">
    <w:p w14:paraId="29991363" w14:textId="77777777" w:rsidR="008623AE" w:rsidRDefault="008623AE" w:rsidP="00E07382">
      <w:r>
        <w:continuationSeparator/>
      </w:r>
    </w:p>
  </w:footnote>
  <w:footnote w:type="continuationNotice" w:id="1">
    <w:p w14:paraId="64E1E2C1" w14:textId="77777777" w:rsidR="008623AE" w:rsidRDefault="008623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F1B4" w14:textId="77777777" w:rsidR="00051F5E" w:rsidRDefault="00051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3332" w14:textId="77777777" w:rsidR="00051F5E" w:rsidRDefault="00051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A53D" w14:textId="77777777" w:rsidR="00051F5E" w:rsidRDefault="00051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58E"/>
    <w:multiLevelType w:val="hybridMultilevel"/>
    <w:tmpl w:val="057A96B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9481B"/>
    <w:multiLevelType w:val="hybridMultilevel"/>
    <w:tmpl w:val="F94EBE8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E7C52"/>
    <w:multiLevelType w:val="hybridMultilevel"/>
    <w:tmpl w:val="59B0340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2F3F0E"/>
    <w:multiLevelType w:val="hybridMultilevel"/>
    <w:tmpl w:val="860E337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530A"/>
    <w:multiLevelType w:val="hybridMultilevel"/>
    <w:tmpl w:val="E548BDE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308CE"/>
    <w:multiLevelType w:val="hybridMultilevel"/>
    <w:tmpl w:val="A33248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ECA7955"/>
    <w:multiLevelType w:val="hybridMultilevel"/>
    <w:tmpl w:val="E652625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4ED7780"/>
    <w:multiLevelType w:val="hybridMultilevel"/>
    <w:tmpl w:val="83026C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3697663">
    <w:abstractNumId w:val="10"/>
  </w:num>
  <w:num w:numId="2" w16cid:durableId="18665574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9157106">
    <w:abstractNumId w:val="8"/>
  </w:num>
  <w:num w:numId="4" w16cid:durableId="1909881526">
    <w:abstractNumId w:val="3"/>
  </w:num>
  <w:num w:numId="5" w16cid:durableId="224802077">
    <w:abstractNumId w:val="9"/>
  </w:num>
  <w:num w:numId="6" w16cid:durableId="1582450339">
    <w:abstractNumId w:val="12"/>
  </w:num>
  <w:num w:numId="7" w16cid:durableId="15232238">
    <w:abstractNumId w:val="7"/>
  </w:num>
  <w:num w:numId="8" w16cid:durableId="808978085">
    <w:abstractNumId w:val="5"/>
  </w:num>
  <w:num w:numId="9" w16cid:durableId="1937203910">
    <w:abstractNumId w:val="4"/>
  </w:num>
  <w:num w:numId="10" w16cid:durableId="1845363585">
    <w:abstractNumId w:val="1"/>
  </w:num>
  <w:num w:numId="11" w16cid:durableId="1934438448">
    <w:abstractNumId w:val="2"/>
  </w:num>
  <w:num w:numId="12" w16cid:durableId="952325334">
    <w:abstractNumId w:val="0"/>
  </w:num>
  <w:num w:numId="13" w16cid:durableId="121438435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1F5E"/>
    <w:rsid w:val="00053370"/>
    <w:rsid w:val="000573F2"/>
    <w:rsid w:val="000671E6"/>
    <w:rsid w:val="00070B4B"/>
    <w:rsid w:val="000775FE"/>
    <w:rsid w:val="000776CC"/>
    <w:rsid w:val="000814E2"/>
    <w:rsid w:val="0008611F"/>
    <w:rsid w:val="00090EAA"/>
    <w:rsid w:val="000968FA"/>
    <w:rsid w:val="000A71DD"/>
    <w:rsid w:val="000B0234"/>
    <w:rsid w:val="000B41C5"/>
    <w:rsid w:val="000C2C3F"/>
    <w:rsid w:val="000C5208"/>
    <w:rsid w:val="000C5E9F"/>
    <w:rsid w:val="000C7227"/>
    <w:rsid w:val="000D51F7"/>
    <w:rsid w:val="000D749B"/>
    <w:rsid w:val="000E05FE"/>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25E8"/>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06B"/>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448D0"/>
    <w:rsid w:val="0025567C"/>
    <w:rsid w:val="0025580D"/>
    <w:rsid w:val="002564FF"/>
    <w:rsid w:val="00263473"/>
    <w:rsid w:val="0026631A"/>
    <w:rsid w:val="00273D4B"/>
    <w:rsid w:val="00284E95"/>
    <w:rsid w:val="00287D95"/>
    <w:rsid w:val="00292128"/>
    <w:rsid w:val="002934E5"/>
    <w:rsid w:val="002967E4"/>
    <w:rsid w:val="00296B7A"/>
    <w:rsid w:val="002A19FC"/>
    <w:rsid w:val="002A763A"/>
    <w:rsid w:val="002B1EA7"/>
    <w:rsid w:val="002B7B58"/>
    <w:rsid w:val="002C0E57"/>
    <w:rsid w:val="002C3D33"/>
    <w:rsid w:val="002C649C"/>
    <w:rsid w:val="002D122C"/>
    <w:rsid w:val="002D1A65"/>
    <w:rsid w:val="002E26D3"/>
    <w:rsid w:val="002E2952"/>
    <w:rsid w:val="002E3D58"/>
    <w:rsid w:val="002F24E1"/>
    <w:rsid w:val="002F3632"/>
    <w:rsid w:val="002F68AD"/>
    <w:rsid w:val="002F6B28"/>
    <w:rsid w:val="002F7166"/>
    <w:rsid w:val="0030030D"/>
    <w:rsid w:val="003021D9"/>
    <w:rsid w:val="0030375E"/>
    <w:rsid w:val="0030436D"/>
    <w:rsid w:val="00305246"/>
    <w:rsid w:val="00310200"/>
    <w:rsid w:val="00320B2B"/>
    <w:rsid w:val="0032429D"/>
    <w:rsid w:val="0032586F"/>
    <w:rsid w:val="00333B07"/>
    <w:rsid w:val="00333E85"/>
    <w:rsid w:val="00342B57"/>
    <w:rsid w:val="003501D2"/>
    <w:rsid w:val="0035576A"/>
    <w:rsid w:val="00356B46"/>
    <w:rsid w:val="003603E2"/>
    <w:rsid w:val="00364BEB"/>
    <w:rsid w:val="00365417"/>
    <w:rsid w:val="0036695B"/>
    <w:rsid w:val="003702F7"/>
    <w:rsid w:val="003742C6"/>
    <w:rsid w:val="003768C5"/>
    <w:rsid w:val="00377C30"/>
    <w:rsid w:val="0038526D"/>
    <w:rsid w:val="0039075B"/>
    <w:rsid w:val="0039098A"/>
    <w:rsid w:val="00390FD7"/>
    <w:rsid w:val="00395ECF"/>
    <w:rsid w:val="00396612"/>
    <w:rsid w:val="00397127"/>
    <w:rsid w:val="00397DB9"/>
    <w:rsid w:val="003A5F41"/>
    <w:rsid w:val="003B017F"/>
    <w:rsid w:val="003C0838"/>
    <w:rsid w:val="003C0A2C"/>
    <w:rsid w:val="003C4CA0"/>
    <w:rsid w:val="003C7F5A"/>
    <w:rsid w:val="003D239F"/>
    <w:rsid w:val="003D59D3"/>
    <w:rsid w:val="003D6007"/>
    <w:rsid w:val="003E2C2D"/>
    <w:rsid w:val="003E40FD"/>
    <w:rsid w:val="003E6117"/>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37DC"/>
    <w:rsid w:val="00446A70"/>
    <w:rsid w:val="004566DF"/>
    <w:rsid w:val="004611DD"/>
    <w:rsid w:val="00461D1A"/>
    <w:rsid w:val="00463A86"/>
    <w:rsid w:val="004711A3"/>
    <w:rsid w:val="004749E2"/>
    <w:rsid w:val="004856B5"/>
    <w:rsid w:val="00487254"/>
    <w:rsid w:val="0049232B"/>
    <w:rsid w:val="0049411F"/>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15A9C"/>
    <w:rsid w:val="0052251F"/>
    <w:rsid w:val="00526D99"/>
    <w:rsid w:val="005323C9"/>
    <w:rsid w:val="0053452A"/>
    <w:rsid w:val="00536A45"/>
    <w:rsid w:val="005449B6"/>
    <w:rsid w:val="005459F5"/>
    <w:rsid w:val="0054607F"/>
    <w:rsid w:val="005558BB"/>
    <w:rsid w:val="00560392"/>
    <w:rsid w:val="00564087"/>
    <w:rsid w:val="00567194"/>
    <w:rsid w:val="005671F8"/>
    <w:rsid w:val="00570F15"/>
    <w:rsid w:val="00571911"/>
    <w:rsid w:val="00571D88"/>
    <w:rsid w:val="00580EFC"/>
    <w:rsid w:val="00581765"/>
    <w:rsid w:val="005820B9"/>
    <w:rsid w:val="00586D11"/>
    <w:rsid w:val="005916A6"/>
    <w:rsid w:val="0059401D"/>
    <w:rsid w:val="00594D70"/>
    <w:rsid w:val="005A61E7"/>
    <w:rsid w:val="005A64C4"/>
    <w:rsid w:val="005B3823"/>
    <w:rsid w:val="005B50B5"/>
    <w:rsid w:val="005B58B8"/>
    <w:rsid w:val="005C0238"/>
    <w:rsid w:val="005C5BED"/>
    <w:rsid w:val="005D38F9"/>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14BD"/>
    <w:rsid w:val="00634AAD"/>
    <w:rsid w:val="006359AB"/>
    <w:rsid w:val="0063633D"/>
    <w:rsid w:val="00636852"/>
    <w:rsid w:val="006379FD"/>
    <w:rsid w:val="00637F1B"/>
    <w:rsid w:val="006409C2"/>
    <w:rsid w:val="00646110"/>
    <w:rsid w:val="00646DDE"/>
    <w:rsid w:val="006475F8"/>
    <w:rsid w:val="0065486A"/>
    <w:rsid w:val="00657F56"/>
    <w:rsid w:val="00663AF3"/>
    <w:rsid w:val="00664628"/>
    <w:rsid w:val="00667E51"/>
    <w:rsid w:val="00674D68"/>
    <w:rsid w:val="00686E59"/>
    <w:rsid w:val="00687953"/>
    <w:rsid w:val="00690553"/>
    <w:rsid w:val="0069453A"/>
    <w:rsid w:val="00694D06"/>
    <w:rsid w:val="00695DB5"/>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3D4E"/>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4A68"/>
    <w:rsid w:val="00765A4B"/>
    <w:rsid w:val="00765AF7"/>
    <w:rsid w:val="00782DD6"/>
    <w:rsid w:val="00785585"/>
    <w:rsid w:val="007925A4"/>
    <w:rsid w:val="00794776"/>
    <w:rsid w:val="00796715"/>
    <w:rsid w:val="007A27FC"/>
    <w:rsid w:val="007A3BED"/>
    <w:rsid w:val="007A715C"/>
    <w:rsid w:val="007B0529"/>
    <w:rsid w:val="007B22A0"/>
    <w:rsid w:val="007B2409"/>
    <w:rsid w:val="007B5EB0"/>
    <w:rsid w:val="007B6411"/>
    <w:rsid w:val="007C6284"/>
    <w:rsid w:val="007C6F65"/>
    <w:rsid w:val="007D34EC"/>
    <w:rsid w:val="007D3AED"/>
    <w:rsid w:val="007D4E1C"/>
    <w:rsid w:val="007E23AE"/>
    <w:rsid w:val="00800180"/>
    <w:rsid w:val="00801727"/>
    <w:rsid w:val="00803746"/>
    <w:rsid w:val="00815BEF"/>
    <w:rsid w:val="00823FF7"/>
    <w:rsid w:val="008245C8"/>
    <w:rsid w:val="008245F5"/>
    <w:rsid w:val="00830F0B"/>
    <w:rsid w:val="00834435"/>
    <w:rsid w:val="008370FE"/>
    <w:rsid w:val="00840646"/>
    <w:rsid w:val="008419B6"/>
    <w:rsid w:val="008516B5"/>
    <w:rsid w:val="008530BA"/>
    <w:rsid w:val="00853AF9"/>
    <w:rsid w:val="008556D6"/>
    <w:rsid w:val="0086086B"/>
    <w:rsid w:val="008623AE"/>
    <w:rsid w:val="00873AFB"/>
    <w:rsid w:val="0088065B"/>
    <w:rsid w:val="008822EA"/>
    <w:rsid w:val="00883A20"/>
    <w:rsid w:val="00890C13"/>
    <w:rsid w:val="00896FA2"/>
    <w:rsid w:val="008A0001"/>
    <w:rsid w:val="008A75D0"/>
    <w:rsid w:val="008B31AE"/>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06999"/>
    <w:rsid w:val="009138A1"/>
    <w:rsid w:val="009218B0"/>
    <w:rsid w:val="00922AF5"/>
    <w:rsid w:val="00924164"/>
    <w:rsid w:val="00940BDD"/>
    <w:rsid w:val="00942A8E"/>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450BE"/>
    <w:rsid w:val="00A56EFB"/>
    <w:rsid w:val="00A72E07"/>
    <w:rsid w:val="00A7404D"/>
    <w:rsid w:val="00A82E06"/>
    <w:rsid w:val="00A858C8"/>
    <w:rsid w:val="00AA156E"/>
    <w:rsid w:val="00AA1EC1"/>
    <w:rsid w:val="00AA49D0"/>
    <w:rsid w:val="00AA5F23"/>
    <w:rsid w:val="00AA6CF6"/>
    <w:rsid w:val="00AA7CB3"/>
    <w:rsid w:val="00AB05EE"/>
    <w:rsid w:val="00AB1351"/>
    <w:rsid w:val="00AB4DDA"/>
    <w:rsid w:val="00AB7324"/>
    <w:rsid w:val="00AC6DE9"/>
    <w:rsid w:val="00AC7BC8"/>
    <w:rsid w:val="00AD0BA9"/>
    <w:rsid w:val="00AD269E"/>
    <w:rsid w:val="00AD4F04"/>
    <w:rsid w:val="00AE2E4D"/>
    <w:rsid w:val="00AE6FB9"/>
    <w:rsid w:val="00AF0EBF"/>
    <w:rsid w:val="00AF2715"/>
    <w:rsid w:val="00AF54E9"/>
    <w:rsid w:val="00AF5518"/>
    <w:rsid w:val="00B01904"/>
    <w:rsid w:val="00B01A24"/>
    <w:rsid w:val="00B02EDB"/>
    <w:rsid w:val="00B15969"/>
    <w:rsid w:val="00B16FEC"/>
    <w:rsid w:val="00B21F50"/>
    <w:rsid w:val="00B300CD"/>
    <w:rsid w:val="00B30505"/>
    <w:rsid w:val="00B33BB8"/>
    <w:rsid w:val="00B37851"/>
    <w:rsid w:val="00B37FE2"/>
    <w:rsid w:val="00B4030B"/>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BF06BF"/>
    <w:rsid w:val="00C07C8E"/>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3FF5"/>
    <w:rsid w:val="00C85783"/>
    <w:rsid w:val="00C85BC3"/>
    <w:rsid w:val="00C87812"/>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0DD2"/>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0110"/>
    <w:rsid w:val="00D53F11"/>
    <w:rsid w:val="00D54117"/>
    <w:rsid w:val="00D557DD"/>
    <w:rsid w:val="00D64EF9"/>
    <w:rsid w:val="00D65DC3"/>
    <w:rsid w:val="00D67FC7"/>
    <w:rsid w:val="00D7023B"/>
    <w:rsid w:val="00D73414"/>
    <w:rsid w:val="00D81832"/>
    <w:rsid w:val="00D838B0"/>
    <w:rsid w:val="00D85761"/>
    <w:rsid w:val="00D92FD4"/>
    <w:rsid w:val="00D95538"/>
    <w:rsid w:val="00DA2F3C"/>
    <w:rsid w:val="00DA4343"/>
    <w:rsid w:val="00DA7692"/>
    <w:rsid w:val="00DB73A3"/>
    <w:rsid w:val="00DC0BB6"/>
    <w:rsid w:val="00DC6F04"/>
    <w:rsid w:val="00DD1B83"/>
    <w:rsid w:val="00DD25A2"/>
    <w:rsid w:val="00DD57E5"/>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AA1"/>
    <w:rsid w:val="00E33BD4"/>
    <w:rsid w:val="00E34369"/>
    <w:rsid w:val="00E35174"/>
    <w:rsid w:val="00E36FD1"/>
    <w:rsid w:val="00E43ED4"/>
    <w:rsid w:val="00E50094"/>
    <w:rsid w:val="00E54C62"/>
    <w:rsid w:val="00E6334F"/>
    <w:rsid w:val="00E66180"/>
    <w:rsid w:val="00E66940"/>
    <w:rsid w:val="00E7089E"/>
    <w:rsid w:val="00E74275"/>
    <w:rsid w:val="00E8026F"/>
    <w:rsid w:val="00E8454E"/>
    <w:rsid w:val="00E94F00"/>
    <w:rsid w:val="00E955D2"/>
    <w:rsid w:val="00E95C03"/>
    <w:rsid w:val="00EA08E4"/>
    <w:rsid w:val="00EA66DB"/>
    <w:rsid w:val="00EA6F7E"/>
    <w:rsid w:val="00EA738E"/>
    <w:rsid w:val="00EB08B7"/>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E68F4"/>
    <w:rsid w:val="00EF038A"/>
    <w:rsid w:val="00EF14C8"/>
    <w:rsid w:val="00F079A8"/>
    <w:rsid w:val="00F113BC"/>
    <w:rsid w:val="00F141C9"/>
    <w:rsid w:val="00F14EFA"/>
    <w:rsid w:val="00F20AAF"/>
    <w:rsid w:val="00F21733"/>
    <w:rsid w:val="00F2609B"/>
    <w:rsid w:val="00F267CD"/>
    <w:rsid w:val="00F2787D"/>
    <w:rsid w:val="00F33A5A"/>
    <w:rsid w:val="00F403FE"/>
    <w:rsid w:val="00F40B63"/>
    <w:rsid w:val="00F43530"/>
    <w:rsid w:val="00F47565"/>
    <w:rsid w:val="00F501EB"/>
    <w:rsid w:val="00F5130E"/>
    <w:rsid w:val="00F72502"/>
    <w:rsid w:val="00F74966"/>
    <w:rsid w:val="00F8130F"/>
    <w:rsid w:val="00F82510"/>
    <w:rsid w:val="00F82C51"/>
    <w:rsid w:val="00F85543"/>
    <w:rsid w:val="00F8765C"/>
    <w:rsid w:val="00F87BA5"/>
    <w:rsid w:val="00F91AE9"/>
    <w:rsid w:val="00F92264"/>
    <w:rsid w:val="00FA2A43"/>
    <w:rsid w:val="00FA3F9F"/>
    <w:rsid w:val="00FA6C4C"/>
    <w:rsid w:val="00FB746A"/>
    <w:rsid w:val="00FC7130"/>
    <w:rsid w:val="00FD0112"/>
    <w:rsid w:val="00FD09AB"/>
    <w:rsid w:val="00FE2DA9"/>
    <w:rsid w:val="00FE317E"/>
    <w:rsid w:val="00FE352C"/>
    <w:rsid w:val="00FF17D2"/>
    <w:rsid w:val="00FF5965"/>
    <w:rsid w:val="00FF6388"/>
    <w:rsid w:val="00FF6EFB"/>
    <w:rsid w:val="050BBC58"/>
    <w:rsid w:val="09AA303C"/>
    <w:rsid w:val="10864E39"/>
    <w:rsid w:val="1671149D"/>
    <w:rsid w:val="1845729D"/>
    <w:rsid w:val="3582F041"/>
    <w:rsid w:val="37721AA4"/>
    <w:rsid w:val="424F546F"/>
    <w:rsid w:val="4CD60275"/>
    <w:rsid w:val="544CA0AA"/>
    <w:rsid w:val="5CD3DF3F"/>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mergency-planning-and-response-for-education-childcare-and-childrens-social-care-settings/emergency-planning-and-response-for-education-childcare-and-childrens-social-care-setting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oogle.com/search?q=Fire+Safety+Record+(Alliance+Publication)+Fire+Safety+Risk+Assessment%3A+Educational+Premises&amp;rlz=1C1GCEB_enGB1041GB1041&amp;oq=Fire+Safety+Record+(Alliance+Publication)+Fire+Safety+Risk+Assessment%3A+Educational+Premises&amp;gs_lcrp=EgZjaHJvbWUyBggAEEUYOdIBBzU0MWowajeoAgiwAgHxBblzO8CE_taf8QW5czvAhP7Wnw&amp;sourceid=chrome&amp;ie=UTF-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fire-safety-risk-assessment-educational-premis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entral.eyalliance.org.uk/ilp/pages/description.jsf?menuId=110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ntral.eyalliance.org.uk/ilp/pages/catalogsearch.jsf?catalogId=1700&amp;menuId=1106&amp;locale=en-GB&amp;showbundlekeys=false&amp;sidebarExpanded=true&amp;q=%7B!q.op%3DAND%7D%20Dynamic%20Risk%20Management&amp;rows=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1A275B05-CF72-4A0C-906E-519A65C1A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1167</Words>
  <Characters>6655</Characters>
  <Application>Microsoft Office Word</Application>
  <DocSecurity>0</DocSecurity>
  <Lines>55</Lines>
  <Paragraphs>15</Paragraphs>
  <ScaleCrop>false</ScaleCrop>
  <Company>Hewlett-Packard Company</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8</cp:revision>
  <cp:lastPrinted>2011-11-21T12:20:00Z</cp:lastPrinted>
  <dcterms:created xsi:type="dcterms:W3CDTF">2026-09-13T14:46:00Z</dcterms:created>
  <dcterms:modified xsi:type="dcterms:W3CDTF">2026-09-15T20:29:00Z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